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63095" w14:textId="4D37E72B" w:rsidR="002E71E5" w:rsidRPr="002E71E5" w:rsidRDefault="002E71E5" w:rsidP="002E71E5">
      <w:pPr>
        <w:rPr>
          <w:sz w:val="23"/>
          <w:szCs w:val="23"/>
        </w:rPr>
      </w:pPr>
      <w:r w:rsidRPr="002E71E5">
        <w:rPr>
          <w:b/>
          <w:bCs/>
          <w:sz w:val="23"/>
          <w:szCs w:val="23"/>
        </w:rPr>
        <w:t>EYFS</w:t>
      </w:r>
      <w:r w:rsidR="005C6679">
        <w:rPr>
          <w:b/>
          <w:bCs/>
          <w:sz w:val="23"/>
          <w:szCs w:val="23"/>
        </w:rPr>
        <w:t xml:space="preserve"> - </w:t>
      </w:r>
      <w:r w:rsidR="005C6679" w:rsidRPr="003D43DD">
        <w:rPr>
          <w:b/>
          <w:bCs/>
          <w:color w:val="A6A6A6" w:themeColor="background1" w:themeShade="A6"/>
          <w:sz w:val="23"/>
          <w:szCs w:val="23"/>
        </w:rPr>
        <w:t>Teacher led</w:t>
      </w:r>
    </w:p>
    <w:p w14:paraId="6EA2A682" w14:textId="77777777" w:rsidR="002E71E5" w:rsidRPr="002E71E5" w:rsidRDefault="002E71E5" w:rsidP="002E71E5">
      <w:pPr>
        <w:numPr>
          <w:ilvl w:val="0"/>
          <w:numId w:val="1"/>
        </w:numPr>
        <w:rPr>
          <w:sz w:val="23"/>
          <w:szCs w:val="23"/>
        </w:rPr>
      </w:pPr>
      <w:r w:rsidRPr="002E71E5">
        <w:rPr>
          <w:b/>
          <w:bCs/>
          <w:sz w:val="23"/>
          <w:szCs w:val="23"/>
        </w:rPr>
        <w:t>Drawing and Sharing:</w:t>
      </w:r>
      <w:r w:rsidRPr="002E71E5">
        <w:rPr>
          <w:sz w:val="23"/>
          <w:szCs w:val="23"/>
        </w:rPr>
        <w:t xml:space="preserve"> After a prayer session, provide children with paper and crayons and ask them to draw something they remember from the prayer time. Encourage them to share their drawings and explain what they drew. This allows them to express their experience and understanding in a non-verbal way.</w:t>
      </w:r>
    </w:p>
    <w:p w14:paraId="70DAB605" w14:textId="7E86421C" w:rsidR="002E71E5" w:rsidRPr="002E71E5" w:rsidRDefault="002E71E5" w:rsidP="002E71E5">
      <w:pPr>
        <w:rPr>
          <w:sz w:val="23"/>
          <w:szCs w:val="23"/>
        </w:rPr>
      </w:pPr>
      <w:r w:rsidRPr="002E71E5">
        <w:rPr>
          <w:b/>
          <w:bCs/>
          <w:sz w:val="23"/>
          <w:szCs w:val="23"/>
        </w:rPr>
        <w:t>Year 1</w:t>
      </w:r>
      <w:r w:rsidR="005C6679">
        <w:rPr>
          <w:b/>
          <w:bCs/>
          <w:sz w:val="23"/>
          <w:szCs w:val="23"/>
        </w:rPr>
        <w:t xml:space="preserve"> – </w:t>
      </w:r>
      <w:r w:rsidR="005C6679" w:rsidRPr="003D43DD">
        <w:rPr>
          <w:b/>
          <w:bCs/>
          <w:color w:val="A6A6A6" w:themeColor="background1" w:themeShade="A6"/>
          <w:sz w:val="23"/>
          <w:szCs w:val="23"/>
        </w:rPr>
        <w:t>Teacher led</w:t>
      </w:r>
    </w:p>
    <w:p w14:paraId="1185D422" w14:textId="77777777" w:rsidR="002E71E5" w:rsidRPr="002E71E5" w:rsidRDefault="002E71E5" w:rsidP="002E71E5">
      <w:pPr>
        <w:numPr>
          <w:ilvl w:val="0"/>
          <w:numId w:val="2"/>
        </w:numPr>
        <w:rPr>
          <w:sz w:val="23"/>
          <w:szCs w:val="23"/>
        </w:rPr>
      </w:pPr>
      <w:r w:rsidRPr="002E71E5">
        <w:rPr>
          <w:b/>
          <w:bCs/>
          <w:sz w:val="23"/>
          <w:szCs w:val="23"/>
        </w:rPr>
        <w:t>Simple Question and Answer:</w:t>
      </w:r>
      <w:r w:rsidRPr="002E71E5">
        <w:rPr>
          <w:sz w:val="23"/>
          <w:szCs w:val="23"/>
        </w:rPr>
        <w:t xml:space="preserve"> Engage children in a brief conversation about the prayer time. Ask simple questions like, "What did you like about our prayer today?" or "What did you learn about God?" This helps them reflect on their experience and articulate their thoughts in a basic way.</w:t>
      </w:r>
    </w:p>
    <w:p w14:paraId="5627C8A2" w14:textId="2AC5236C" w:rsidR="002E71E5" w:rsidRPr="002E71E5" w:rsidRDefault="002E71E5" w:rsidP="002E71E5">
      <w:pPr>
        <w:rPr>
          <w:sz w:val="23"/>
          <w:szCs w:val="23"/>
        </w:rPr>
      </w:pPr>
      <w:r w:rsidRPr="002E71E5">
        <w:rPr>
          <w:b/>
          <w:bCs/>
          <w:sz w:val="23"/>
          <w:szCs w:val="23"/>
        </w:rPr>
        <w:t>Year 2</w:t>
      </w:r>
      <w:r w:rsidR="005C6679">
        <w:rPr>
          <w:b/>
          <w:bCs/>
          <w:sz w:val="23"/>
          <w:szCs w:val="23"/>
        </w:rPr>
        <w:t xml:space="preserve"> – </w:t>
      </w:r>
      <w:r w:rsidR="005C6679" w:rsidRPr="003D43DD">
        <w:rPr>
          <w:b/>
          <w:bCs/>
          <w:color w:val="A6A6A6" w:themeColor="background1" w:themeShade="A6"/>
          <w:sz w:val="23"/>
          <w:szCs w:val="23"/>
        </w:rPr>
        <w:t>Teacher led with discussion</w:t>
      </w:r>
    </w:p>
    <w:p w14:paraId="4F48D61A" w14:textId="570C3E45" w:rsidR="002E71E5" w:rsidRPr="002E71E5" w:rsidRDefault="000E50B7" w:rsidP="002E71E5">
      <w:pPr>
        <w:numPr>
          <w:ilvl w:val="0"/>
          <w:numId w:val="3"/>
        </w:numPr>
        <w:rPr>
          <w:sz w:val="23"/>
          <w:szCs w:val="23"/>
        </w:rPr>
      </w:pPr>
      <w:r>
        <w:rPr>
          <w:b/>
          <w:bCs/>
          <w:sz w:val="23"/>
          <w:szCs w:val="23"/>
        </w:rPr>
        <w:t>The ‘</w:t>
      </w:r>
      <w:proofErr w:type="spellStart"/>
      <w:r>
        <w:rPr>
          <w:b/>
          <w:bCs/>
          <w:sz w:val="23"/>
          <w:szCs w:val="23"/>
        </w:rPr>
        <w:t>Thumbmomiter</w:t>
      </w:r>
      <w:proofErr w:type="spellEnd"/>
      <w:r>
        <w:rPr>
          <w:b/>
          <w:bCs/>
          <w:sz w:val="23"/>
          <w:szCs w:val="23"/>
        </w:rPr>
        <w:t>’</w:t>
      </w:r>
      <w:r w:rsidR="002E71E5" w:rsidRPr="002E71E5">
        <w:rPr>
          <w:b/>
          <w:bCs/>
          <w:sz w:val="23"/>
          <w:szCs w:val="23"/>
        </w:rPr>
        <w:t>:</w:t>
      </w:r>
      <w:r w:rsidR="002E71E5" w:rsidRPr="002E71E5">
        <w:rPr>
          <w:sz w:val="23"/>
          <w:szCs w:val="23"/>
        </w:rPr>
        <w:t xml:space="preserve"> After a </w:t>
      </w:r>
      <w:r>
        <w:rPr>
          <w:sz w:val="23"/>
          <w:szCs w:val="23"/>
        </w:rPr>
        <w:t>time of prayer</w:t>
      </w:r>
      <w:r w:rsidR="002E71E5" w:rsidRPr="002E71E5">
        <w:rPr>
          <w:sz w:val="23"/>
          <w:szCs w:val="23"/>
        </w:rPr>
        <w:t xml:space="preserve">, </w:t>
      </w:r>
      <w:proofErr w:type="gramStart"/>
      <w:r w:rsidR="00564BC5">
        <w:rPr>
          <w:sz w:val="23"/>
          <w:szCs w:val="23"/>
        </w:rPr>
        <w:t>Us</w:t>
      </w:r>
      <w:r w:rsidR="00107D7E">
        <w:rPr>
          <w:sz w:val="23"/>
          <w:szCs w:val="23"/>
        </w:rPr>
        <w:t>e</w:t>
      </w:r>
      <w:proofErr w:type="gramEnd"/>
      <w:r w:rsidR="00564BC5">
        <w:rPr>
          <w:sz w:val="23"/>
          <w:szCs w:val="23"/>
        </w:rPr>
        <w:t xml:space="preserve"> a simple scale or indicator (such as thumbs up thumbs down)</w:t>
      </w:r>
      <w:r w:rsidR="00A947A2">
        <w:rPr>
          <w:sz w:val="23"/>
          <w:szCs w:val="23"/>
        </w:rPr>
        <w:t xml:space="preserve"> to target specific sections of the Celebration, such as the things you </w:t>
      </w:r>
      <w:r w:rsidR="0085111F">
        <w:rPr>
          <w:sz w:val="23"/>
          <w:szCs w:val="23"/>
        </w:rPr>
        <w:t>‘</w:t>
      </w:r>
      <w:r w:rsidR="00107D7E">
        <w:rPr>
          <w:sz w:val="23"/>
          <w:szCs w:val="23"/>
        </w:rPr>
        <w:t>s</w:t>
      </w:r>
      <w:r w:rsidR="00A947A2">
        <w:rPr>
          <w:sz w:val="23"/>
          <w:szCs w:val="23"/>
        </w:rPr>
        <w:t xml:space="preserve">ee, hear, think and </w:t>
      </w:r>
      <w:r w:rsidR="0085111F">
        <w:rPr>
          <w:sz w:val="23"/>
          <w:szCs w:val="23"/>
        </w:rPr>
        <w:t>d</w:t>
      </w:r>
      <w:r w:rsidR="00A947A2">
        <w:rPr>
          <w:sz w:val="23"/>
          <w:szCs w:val="23"/>
        </w:rPr>
        <w:t>o</w:t>
      </w:r>
      <w:r w:rsidR="0085111F">
        <w:rPr>
          <w:sz w:val="23"/>
          <w:szCs w:val="23"/>
        </w:rPr>
        <w:t>’</w:t>
      </w:r>
      <w:r w:rsidR="00A947A2">
        <w:rPr>
          <w:sz w:val="23"/>
          <w:szCs w:val="23"/>
        </w:rPr>
        <w:t xml:space="preserve">, or the Gathering, </w:t>
      </w:r>
      <w:r w:rsidR="000D5A53">
        <w:rPr>
          <w:sz w:val="23"/>
          <w:szCs w:val="23"/>
        </w:rPr>
        <w:t>Word, Response, Mission sections.</w:t>
      </w:r>
      <w:r w:rsidR="002E71E5" w:rsidRPr="002E71E5">
        <w:rPr>
          <w:sz w:val="23"/>
          <w:szCs w:val="23"/>
        </w:rPr>
        <w:t xml:space="preserve"> Then, invite a few children to explain why they gave a thumbs up or thumbs down</w:t>
      </w:r>
      <w:r w:rsidR="000D5A53">
        <w:rPr>
          <w:sz w:val="23"/>
          <w:szCs w:val="23"/>
        </w:rPr>
        <w:t xml:space="preserve"> for that particular element</w:t>
      </w:r>
      <w:r w:rsidR="002E71E5" w:rsidRPr="002E71E5">
        <w:rPr>
          <w:sz w:val="23"/>
          <w:szCs w:val="23"/>
        </w:rPr>
        <w:t xml:space="preserve">. This provides a quick and easy way to gauge their overall impression and encourages </w:t>
      </w:r>
      <w:r w:rsidR="000D5A53">
        <w:rPr>
          <w:sz w:val="23"/>
          <w:szCs w:val="23"/>
        </w:rPr>
        <w:t>young people to target and evaluate more specific elements linked to skill development.</w:t>
      </w:r>
    </w:p>
    <w:p w14:paraId="384A88D3" w14:textId="7C17E198" w:rsidR="002E71E5" w:rsidRPr="002E71E5" w:rsidRDefault="002E71E5" w:rsidP="002E71E5">
      <w:pPr>
        <w:rPr>
          <w:color w:val="A6A6A6" w:themeColor="background1" w:themeShade="A6"/>
          <w:sz w:val="23"/>
          <w:szCs w:val="23"/>
        </w:rPr>
      </w:pPr>
      <w:r w:rsidRPr="002E71E5">
        <w:rPr>
          <w:b/>
          <w:bCs/>
          <w:sz w:val="23"/>
          <w:szCs w:val="23"/>
        </w:rPr>
        <w:t>Year 3</w:t>
      </w:r>
      <w:r w:rsidR="005C6679">
        <w:rPr>
          <w:b/>
          <w:bCs/>
          <w:sz w:val="23"/>
          <w:szCs w:val="23"/>
        </w:rPr>
        <w:t xml:space="preserve"> – </w:t>
      </w:r>
      <w:r w:rsidR="005C6679" w:rsidRPr="003D43DD">
        <w:rPr>
          <w:b/>
          <w:bCs/>
          <w:color w:val="A6A6A6" w:themeColor="background1" w:themeShade="A6"/>
          <w:sz w:val="23"/>
          <w:szCs w:val="23"/>
        </w:rPr>
        <w:t xml:space="preserve">Teacher led moving to </w:t>
      </w:r>
      <w:r w:rsidR="003D43DD" w:rsidRPr="003D43DD">
        <w:rPr>
          <w:b/>
          <w:bCs/>
          <w:color w:val="A6A6A6" w:themeColor="background1" w:themeShade="A6"/>
          <w:sz w:val="23"/>
          <w:szCs w:val="23"/>
        </w:rPr>
        <w:t>facilitating sections completed independently</w:t>
      </w:r>
    </w:p>
    <w:p w14:paraId="1E6FD747" w14:textId="77777777" w:rsidR="002E71E5" w:rsidRPr="002E71E5" w:rsidRDefault="002E71E5" w:rsidP="002E71E5">
      <w:pPr>
        <w:numPr>
          <w:ilvl w:val="0"/>
          <w:numId w:val="4"/>
        </w:numPr>
        <w:rPr>
          <w:sz w:val="23"/>
          <w:szCs w:val="23"/>
        </w:rPr>
      </w:pPr>
      <w:r w:rsidRPr="002E71E5">
        <w:rPr>
          <w:b/>
          <w:bCs/>
          <w:sz w:val="23"/>
          <w:szCs w:val="23"/>
        </w:rPr>
        <w:t>Sentence Starters:</w:t>
      </w:r>
      <w:r w:rsidRPr="002E71E5">
        <w:rPr>
          <w:sz w:val="23"/>
          <w:szCs w:val="23"/>
        </w:rPr>
        <w:t xml:space="preserve"> Provide children with sentence starters like, "I felt..." or "I learned..." to help them express their feelings and thoughts about the prayer time in writing. This encourages more structured reflection and helps them develop their writing skills.</w:t>
      </w:r>
    </w:p>
    <w:p w14:paraId="43A2835A" w14:textId="332C8241" w:rsidR="002E71E5" w:rsidRPr="002E71E5" w:rsidRDefault="002E71E5" w:rsidP="002E71E5">
      <w:pPr>
        <w:rPr>
          <w:sz w:val="23"/>
          <w:szCs w:val="23"/>
        </w:rPr>
      </w:pPr>
      <w:r w:rsidRPr="002E71E5">
        <w:rPr>
          <w:b/>
          <w:bCs/>
          <w:sz w:val="23"/>
          <w:szCs w:val="23"/>
        </w:rPr>
        <w:t>Year 4</w:t>
      </w:r>
      <w:r w:rsidR="003D43DD">
        <w:rPr>
          <w:b/>
          <w:bCs/>
          <w:sz w:val="23"/>
          <w:szCs w:val="23"/>
        </w:rPr>
        <w:t xml:space="preserve"> – </w:t>
      </w:r>
      <w:r w:rsidR="003D43DD" w:rsidRPr="003D43DD">
        <w:rPr>
          <w:b/>
          <w:bCs/>
          <w:color w:val="A6A6A6" w:themeColor="background1" w:themeShade="A6"/>
          <w:sz w:val="23"/>
          <w:szCs w:val="23"/>
        </w:rPr>
        <w:t>Facilitated in partnership with students</w:t>
      </w:r>
    </w:p>
    <w:p w14:paraId="4C95F540" w14:textId="16F6859F" w:rsidR="002E71E5" w:rsidRPr="002E71E5" w:rsidRDefault="003D43DD" w:rsidP="002E71E5">
      <w:pPr>
        <w:numPr>
          <w:ilvl w:val="0"/>
          <w:numId w:val="5"/>
        </w:numPr>
        <w:rPr>
          <w:sz w:val="23"/>
          <w:szCs w:val="23"/>
        </w:rPr>
      </w:pPr>
      <w:r>
        <w:rPr>
          <w:b/>
          <w:bCs/>
          <w:sz w:val="23"/>
          <w:szCs w:val="23"/>
        </w:rPr>
        <w:t>Making links in g</w:t>
      </w:r>
      <w:r w:rsidR="002E71E5" w:rsidRPr="002E71E5">
        <w:rPr>
          <w:b/>
          <w:bCs/>
          <w:sz w:val="23"/>
          <w:szCs w:val="23"/>
        </w:rPr>
        <w:t>roup</w:t>
      </w:r>
      <w:r>
        <w:rPr>
          <w:b/>
          <w:bCs/>
          <w:sz w:val="23"/>
          <w:szCs w:val="23"/>
        </w:rPr>
        <w:t>s</w:t>
      </w:r>
      <w:r w:rsidR="002E71E5" w:rsidRPr="002E71E5">
        <w:rPr>
          <w:b/>
          <w:bCs/>
          <w:sz w:val="23"/>
          <w:szCs w:val="23"/>
        </w:rPr>
        <w:t>:</w:t>
      </w:r>
      <w:r w:rsidR="002E71E5" w:rsidRPr="002E71E5">
        <w:rPr>
          <w:sz w:val="23"/>
          <w:szCs w:val="23"/>
        </w:rPr>
        <w:t xml:space="preserve"> Gather children in a circle and invite them to share one thing they appreciated or learned from the prayer time. This fosters a sense of community and allows children to hear different perspectives from their peers.</w:t>
      </w:r>
    </w:p>
    <w:p w14:paraId="2FEE851F" w14:textId="3CDA9E9E" w:rsidR="002E71E5" w:rsidRPr="002E71E5" w:rsidRDefault="002E71E5" w:rsidP="002E71E5">
      <w:pPr>
        <w:rPr>
          <w:sz w:val="23"/>
          <w:szCs w:val="23"/>
        </w:rPr>
      </w:pPr>
      <w:r w:rsidRPr="002E71E5">
        <w:rPr>
          <w:b/>
          <w:bCs/>
          <w:sz w:val="23"/>
          <w:szCs w:val="23"/>
        </w:rPr>
        <w:t>Year 5</w:t>
      </w:r>
      <w:r w:rsidR="003D43DD">
        <w:rPr>
          <w:b/>
          <w:bCs/>
          <w:sz w:val="23"/>
          <w:szCs w:val="23"/>
        </w:rPr>
        <w:t xml:space="preserve"> – </w:t>
      </w:r>
      <w:r w:rsidR="003D43DD" w:rsidRPr="003D43DD">
        <w:rPr>
          <w:b/>
          <w:bCs/>
          <w:color w:val="A6A6A6" w:themeColor="background1" w:themeShade="A6"/>
          <w:sz w:val="23"/>
          <w:szCs w:val="23"/>
        </w:rPr>
        <w:t>Mainly independent with staff facilitation</w:t>
      </w:r>
      <w:r w:rsidR="00272456">
        <w:rPr>
          <w:b/>
          <w:bCs/>
          <w:color w:val="A6A6A6" w:themeColor="background1" w:themeShade="A6"/>
          <w:sz w:val="23"/>
          <w:szCs w:val="23"/>
        </w:rPr>
        <w:t xml:space="preserve"> </w:t>
      </w:r>
    </w:p>
    <w:p w14:paraId="6C75CD2D" w14:textId="08951C87" w:rsidR="002E71E5" w:rsidRPr="002E71E5" w:rsidRDefault="002E71E5" w:rsidP="002E71E5">
      <w:pPr>
        <w:numPr>
          <w:ilvl w:val="0"/>
          <w:numId w:val="6"/>
        </w:numPr>
        <w:rPr>
          <w:sz w:val="23"/>
          <w:szCs w:val="23"/>
        </w:rPr>
      </w:pPr>
      <w:r>
        <w:rPr>
          <w:b/>
          <w:bCs/>
          <w:sz w:val="23"/>
          <w:szCs w:val="23"/>
        </w:rPr>
        <w:t>Celebration &amp; Growth</w:t>
      </w:r>
      <w:r w:rsidRPr="002E71E5">
        <w:rPr>
          <w:b/>
          <w:bCs/>
          <w:sz w:val="23"/>
          <w:szCs w:val="23"/>
        </w:rPr>
        <w:t>:</w:t>
      </w:r>
      <w:r w:rsidRPr="002E71E5">
        <w:rPr>
          <w:sz w:val="23"/>
          <w:szCs w:val="23"/>
        </w:rPr>
        <w:t xml:space="preserve"> Ask children to write down two things they liked about the prayer time (two stars) and one thing they would like to change or improve (a wish). This provides positive feedback while also identifying areas for growth and improvement.</w:t>
      </w:r>
    </w:p>
    <w:p w14:paraId="7E4D2C28" w14:textId="41AC10E4" w:rsidR="002E71E5" w:rsidRPr="002E71E5" w:rsidRDefault="002E71E5" w:rsidP="002E71E5">
      <w:pPr>
        <w:rPr>
          <w:sz w:val="23"/>
          <w:szCs w:val="23"/>
        </w:rPr>
      </w:pPr>
      <w:r w:rsidRPr="002E71E5">
        <w:rPr>
          <w:b/>
          <w:bCs/>
          <w:sz w:val="23"/>
          <w:szCs w:val="23"/>
        </w:rPr>
        <w:t>Year 6</w:t>
      </w:r>
      <w:r w:rsidR="003D43DD">
        <w:rPr>
          <w:b/>
          <w:bCs/>
          <w:sz w:val="23"/>
          <w:szCs w:val="23"/>
        </w:rPr>
        <w:t xml:space="preserve"> – </w:t>
      </w:r>
      <w:r w:rsidR="003D43DD" w:rsidRPr="003D43DD">
        <w:rPr>
          <w:b/>
          <w:bCs/>
          <w:color w:val="A6A6A6" w:themeColor="background1" w:themeShade="A6"/>
          <w:sz w:val="23"/>
          <w:szCs w:val="23"/>
        </w:rPr>
        <w:t>Independent with staff monitoring</w:t>
      </w:r>
    </w:p>
    <w:p w14:paraId="1FFEC8AE" w14:textId="7C8C7400" w:rsidR="002E71E5" w:rsidRPr="00CD61FE" w:rsidRDefault="002E71E5" w:rsidP="00CD61FE">
      <w:pPr>
        <w:numPr>
          <w:ilvl w:val="0"/>
          <w:numId w:val="7"/>
        </w:numPr>
        <w:rPr>
          <w:sz w:val="23"/>
          <w:szCs w:val="23"/>
        </w:rPr>
      </w:pPr>
      <w:r w:rsidRPr="002E71E5">
        <w:rPr>
          <w:b/>
          <w:bCs/>
          <w:sz w:val="23"/>
          <w:szCs w:val="23"/>
        </w:rPr>
        <w:t>Reflecti</w:t>
      </w:r>
      <w:r w:rsidR="003D43DD">
        <w:rPr>
          <w:b/>
          <w:bCs/>
          <w:sz w:val="23"/>
          <w:szCs w:val="23"/>
        </w:rPr>
        <w:t>on</w:t>
      </w:r>
      <w:r w:rsidRPr="002E71E5">
        <w:rPr>
          <w:b/>
          <w:bCs/>
          <w:sz w:val="23"/>
          <w:szCs w:val="23"/>
        </w:rPr>
        <w:t>:</w:t>
      </w:r>
      <w:r w:rsidRPr="002E71E5">
        <w:rPr>
          <w:sz w:val="23"/>
          <w:szCs w:val="23"/>
        </w:rPr>
        <w:t xml:space="preserve"> Encourage children to keep a prayer journal where they can write down their thoughts and feelings about collective worship experiences. This promotes deeper reflection and helps them track their spiritual growth over time.</w:t>
      </w:r>
    </w:p>
    <w:sectPr w:rsidR="002E71E5" w:rsidRPr="00CD61FE">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39303" w14:textId="77777777" w:rsidR="002267C7" w:rsidRDefault="002267C7" w:rsidP="002E71E5">
      <w:pPr>
        <w:spacing w:after="0" w:line="240" w:lineRule="auto"/>
      </w:pPr>
      <w:r>
        <w:separator/>
      </w:r>
    </w:p>
  </w:endnote>
  <w:endnote w:type="continuationSeparator" w:id="0">
    <w:p w14:paraId="2F3FE9BB" w14:textId="77777777" w:rsidR="002267C7" w:rsidRDefault="002267C7" w:rsidP="002E7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D4191" w14:textId="77777777" w:rsidR="002267C7" w:rsidRDefault="002267C7" w:rsidP="002E71E5">
      <w:pPr>
        <w:spacing w:after="0" w:line="240" w:lineRule="auto"/>
      </w:pPr>
      <w:r>
        <w:separator/>
      </w:r>
    </w:p>
  </w:footnote>
  <w:footnote w:type="continuationSeparator" w:id="0">
    <w:p w14:paraId="7411A293" w14:textId="77777777" w:rsidR="002267C7" w:rsidRDefault="002267C7" w:rsidP="002E71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A9466" w14:textId="46AF5E65" w:rsidR="002E71E5" w:rsidRPr="002E71E5" w:rsidRDefault="004A0AA0">
    <w:pPr>
      <w:pStyle w:val="Header"/>
      <w:rPr>
        <w:sz w:val="40"/>
        <w:szCs w:val="40"/>
      </w:rPr>
    </w:pPr>
    <w:r>
      <w:rPr>
        <w:sz w:val="40"/>
        <w:szCs w:val="40"/>
      </w:rPr>
      <w:t xml:space="preserve">Prayer Time: </w:t>
    </w:r>
    <w:r w:rsidR="002E71E5" w:rsidRPr="002E71E5">
      <w:rPr>
        <w:sz w:val="40"/>
        <w:szCs w:val="40"/>
      </w:rPr>
      <w:t>Ada</w:t>
    </w:r>
    <w:r w:rsidR="002E71E5">
      <w:rPr>
        <w:sz w:val="40"/>
        <w:szCs w:val="40"/>
      </w:rPr>
      <w:t>p</w:t>
    </w:r>
    <w:r w:rsidR="002E71E5" w:rsidRPr="002E71E5">
      <w:rPr>
        <w:sz w:val="40"/>
        <w:szCs w:val="40"/>
      </w:rPr>
      <w:t>tive Evaluation Approaches</w:t>
    </w:r>
    <w:r w:rsidR="003D43DD">
      <w:rPr>
        <w:sz w:val="40"/>
        <w:szCs w:val="4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A4D6F"/>
    <w:multiLevelType w:val="multilevel"/>
    <w:tmpl w:val="DA545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EE779F"/>
    <w:multiLevelType w:val="multilevel"/>
    <w:tmpl w:val="9C5C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D786A37"/>
    <w:multiLevelType w:val="multilevel"/>
    <w:tmpl w:val="1B862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AE0AD3"/>
    <w:multiLevelType w:val="multilevel"/>
    <w:tmpl w:val="DD8C0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FB61333"/>
    <w:multiLevelType w:val="multilevel"/>
    <w:tmpl w:val="70981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F40B17"/>
    <w:multiLevelType w:val="multilevel"/>
    <w:tmpl w:val="2A80C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FB6912"/>
    <w:multiLevelType w:val="multilevel"/>
    <w:tmpl w:val="64046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86510148">
    <w:abstractNumId w:val="4"/>
  </w:num>
  <w:num w:numId="2" w16cid:durableId="487022170">
    <w:abstractNumId w:val="3"/>
  </w:num>
  <w:num w:numId="3" w16cid:durableId="2097439014">
    <w:abstractNumId w:val="5"/>
  </w:num>
  <w:num w:numId="4" w16cid:durableId="444618297">
    <w:abstractNumId w:val="1"/>
  </w:num>
  <w:num w:numId="5" w16cid:durableId="1182235173">
    <w:abstractNumId w:val="0"/>
  </w:num>
  <w:num w:numId="6" w16cid:durableId="856189708">
    <w:abstractNumId w:val="2"/>
  </w:num>
  <w:num w:numId="7" w16cid:durableId="10770276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1E5"/>
    <w:rsid w:val="000D5A53"/>
    <w:rsid w:val="000E50B7"/>
    <w:rsid w:val="000F4FAD"/>
    <w:rsid w:val="00107D7E"/>
    <w:rsid w:val="002267C7"/>
    <w:rsid w:val="00272456"/>
    <w:rsid w:val="002E71E5"/>
    <w:rsid w:val="003D43DD"/>
    <w:rsid w:val="004A0AA0"/>
    <w:rsid w:val="00564BC5"/>
    <w:rsid w:val="005C6679"/>
    <w:rsid w:val="0085111F"/>
    <w:rsid w:val="00A947A2"/>
    <w:rsid w:val="00BB0008"/>
    <w:rsid w:val="00BC1BA6"/>
    <w:rsid w:val="00C5074B"/>
    <w:rsid w:val="00CD61FE"/>
    <w:rsid w:val="00DC3FB7"/>
    <w:rsid w:val="00DF377B"/>
    <w:rsid w:val="00EA2C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0E753"/>
  <w15:chartTrackingRefBased/>
  <w15:docId w15:val="{46C10E70-39BC-461C-8313-2DDE2FE1A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71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E71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E71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E71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E71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E71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E71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E71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E71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71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E71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E71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E71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E71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E71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E71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E71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E71E5"/>
    <w:rPr>
      <w:rFonts w:eastAsiaTheme="majorEastAsia" w:cstheme="majorBidi"/>
      <w:color w:val="272727" w:themeColor="text1" w:themeTint="D8"/>
    </w:rPr>
  </w:style>
  <w:style w:type="paragraph" w:styleId="Title">
    <w:name w:val="Title"/>
    <w:basedOn w:val="Normal"/>
    <w:next w:val="Normal"/>
    <w:link w:val="TitleChar"/>
    <w:uiPriority w:val="10"/>
    <w:qFormat/>
    <w:rsid w:val="002E71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71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71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71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E71E5"/>
    <w:pPr>
      <w:spacing w:before="160"/>
      <w:jc w:val="center"/>
    </w:pPr>
    <w:rPr>
      <w:i/>
      <w:iCs/>
      <w:color w:val="404040" w:themeColor="text1" w:themeTint="BF"/>
    </w:rPr>
  </w:style>
  <w:style w:type="character" w:customStyle="1" w:styleId="QuoteChar">
    <w:name w:val="Quote Char"/>
    <w:basedOn w:val="DefaultParagraphFont"/>
    <w:link w:val="Quote"/>
    <w:uiPriority w:val="29"/>
    <w:rsid w:val="002E71E5"/>
    <w:rPr>
      <w:i/>
      <w:iCs/>
      <w:color w:val="404040" w:themeColor="text1" w:themeTint="BF"/>
    </w:rPr>
  </w:style>
  <w:style w:type="paragraph" w:styleId="ListParagraph">
    <w:name w:val="List Paragraph"/>
    <w:basedOn w:val="Normal"/>
    <w:uiPriority w:val="34"/>
    <w:qFormat/>
    <w:rsid w:val="002E71E5"/>
    <w:pPr>
      <w:ind w:left="720"/>
      <w:contextualSpacing/>
    </w:pPr>
  </w:style>
  <w:style w:type="character" w:styleId="IntenseEmphasis">
    <w:name w:val="Intense Emphasis"/>
    <w:basedOn w:val="DefaultParagraphFont"/>
    <w:uiPriority w:val="21"/>
    <w:qFormat/>
    <w:rsid w:val="002E71E5"/>
    <w:rPr>
      <w:i/>
      <w:iCs/>
      <w:color w:val="0F4761" w:themeColor="accent1" w:themeShade="BF"/>
    </w:rPr>
  </w:style>
  <w:style w:type="paragraph" w:styleId="IntenseQuote">
    <w:name w:val="Intense Quote"/>
    <w:basedOn w:val="Normal"/>
    <w:next w:val="Normal"/>
    <w:link w:val="IntenseQuoteChar"/>
    <w:uiPriority w:val="30"/>
    <w:qFormat/>
    <w:rsid w:val="002E71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71E5"/>
    <w:rPr>
      <w:i/>
      <w:iCs/>
      <w:color w:val="0F4761" w:themeColor="accent1" w:themeShade="BF"/>
    </w:rPr>
  </w:style>
  <w:style w:type="character" w:styleId="IntenseReference">
    <w:name w:val="Intense Reference"/>
    <w:basedOn w:val="DefaultParagraphFont"/>
    <w:uiPriority w:val="32"/>
    <w:qFormat/>
    <w:rsid w:val="002E71E5"/>
    <w:rPr>
      <w:b/>
      <w:bCs/>
      <w:smallCaps/>
      <w:color w:val="0F4761" w:themeColor="accent1" w:themeShade="BF"/>
      <w:spacing w:val="5"/>
    </w:rPr>
  </w:style>
  <w:style w:type="paragraph" w:styleId="Header">
    <w:name w:val="header"/>
    <w:basedOn w:val="Normal"/>
    <w:link w:val="HeaderChar"/>
    <w:uiPriority w:val="99"/>
    <w:unhideWhenUsed/>
    <w:rsid w:val="002E71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71E5"/>
  </w:style>
  <w:style w:type="paragraph" w:styleId="Footer">
    <w:name w:val="footer"/>
    <w:basedOn w:val="Normal"/>
    <w:link w:val="FooterChar"/>
    <w:uiPriority w:val="99"/>
    <w:unhideWhenUsed/>
    <w:rsid w:val="002E71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7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6468">
      <w:bodyDiv w:val="1"/>
      <w:marLeft w:val="0"/>
      <w:marRight w:val="0"/>
      <w:marTop w:val="0"/>
      <w:marBottom w:val="0"/>
      <w:divBdr>
        <w:top w:val="none" w:sz="0" w:space="0" w:color="auto"/>
        <w:left w:val="none" w:sz="0" w:space="0" w:color="auto"/>
        <w:bottom w:val="none" w:sz="0" w:space="0" w:color="auto"/>
        <w:right w:val="none" w:sz="0" w:space="0" w:color="auto"/>
      </w:divBdr>
    </w:div>
    <w:div w:id="391928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Baptist</dc:creator>
  <cp:keywords/>
  <dc:description/>
  <cp:lastModifiedBy>Alan Dewhurst</cp:lastModifiedBy>
  <cp:revision>2</cp:revision>
  <dcterms:created xsi:type="dcterms:W3CDTF">2025-03-06T13:37:00Z</dcterms:created>
  <dcterms:modified xsi:type="dcterms:W3CDTF">2025-03-06T13:37:00Z</dcterms:modified>
</cp:coreProperties>
</file>