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95" w:rsidRPr="007375DB" w:rsidRDefault="008C5A95" w:rsidP="008C5A95">
      <w:pPr>
        <w:jc w:val="center"/>
        <w:rPr>
          <w:rFonts w:asciiTheme="minorHAnsi" w:hAnsiTheme="minorHAnsi" w:cstheme="minorHAnsi"/>
          <w:b/>
          <w:sz w:val="28"/>
          <w:szCs w:val="28"/>
        </w:rPr>
      </w:pPr>
      <w:r w:rsidRPr="007375DB">
        <w:rPr>
          <w:rFonts w:asciiTheme="minorHAnsi" w:hAnsiTheme="minorHAnsi" w:cstheme="minorHAnsi"/>
          <w:b/>
          <w:sz w:val="28"/>
          <w:szCs w:val="28"/>
        </w:rPr>
        <w:t>Appendix A</w:t>
      </w:r>
      <w:r>
        <w:rPr>
          <w:rFonts w:asciiTheme="minorHAnsi" w:hAnsiTheme="minorHAnsi" w:cstheme="minorHAnsi"/>
          <w:b/>
          <w:sz w:val="28"/>
          <w:szCs w:val="28"/>
        </w:rPr>
        <w:t>:</w:t>
      </w:r>
    </w:p>
    <w:p w:rsidR="008C5A95" w:rsidRDefault="008C5A95" w:rsidP="008C5A95">
      <w:pPr>
        <w:jc w:val="center"/>
        <w:rPr>
          <w:rFonts w:asciiTheme="minorHAnsi" w:hAnsiTheme="minorHAnsi" w:cstheme="minorHAnsi"/>
          <w:b/>
          <w:sz w:val="28"/>
          <w:szCs w:val="28"/>
        </w:rPr>
      </w:pPr>
      <w:r w:rsidRPr="007375DB">
        <w:rPr>
          <w:rFonts w:asciiTheme="minorHAnsi" w:hAnsiTheme="minorHAnsi" w:cstheme="minorHAnsi"/>
          <w:b/>
          <w:sz w:val="28"/>
          <w:szCs w:val="28"/>
        </w:rPr>
        <w:t>Abuse C</w:t>
      </w:r>
      <w:r>
        <w:rPr>
          <w:rFonts w:asciiTheme="minorHAnsi" w:hAnsiTheme="minorHAnsi" w:cstheme="minorHAnsi"/>
          <w:b/>
          <w:sz w:val="28"/>
          <w:szCs w:val="28"/>
        </w:rPr>
        <w:t>ategories and</w:t>
      </w:r>
      <w:r w:rsidRPr="007375DB">
        <w:rPr>
          <w:rFonts w:asciiTheme="minorHAnsi" w:hAnsiTheme="minorHAnsi" w:cstheme="minorHAnsi"/>
          <w:b/>
          <w:sz w:val="28"/>
          <w:szCs w:val="28"/>
        </w:rPr>
        <w:t xml:space="preserve"> Definitions </w:t>
      </w:r>
    </w:p>
    <w:p w:rsidR="008C5A95" w:rsidRPr="007C054E" w:rsidRDefault="008C5A95" w:rsidP="008C5A95">
      <w:pPr>
        <w:jc w:val="center"/>
        <w:rPr>
          <w:rFonts w:asciiTheme="minorHAnsi" w:hAnsiTheme="minorHAnsi" w:cstheme="minorHAnsi"/>
          <w:b/>
          <w:sz w:val="24"/>
          <w:szCs w:val="24"/>
        </w:rPr>
      </w:pPr>
    </w:p>
    <w:p w:rsidR="008C5A95" w:rsidRPr="0074365C" w:rsidRDefault="008C5A95" w:rsidP="008C5A95">
      <w:pPr>
        <w:spacing w:line="240" w:lineRule="auto"/>
        <w:jc w:val="both"/>
        <w:rPr>
          <w:rFonts w:asciiTheme="minorHAnsi" w:eastAsia="Times New Roman" w:hAnsiTheme="minorHAnsi" w:cstheme="minorHAnsi"/>
          <w:b/>
          <w:bCs/>
          <w:sz w:val="32"/>
          <w:szCs w:val="32"/>
          <w:lang w:eastAsia="en-GB"/>
        </w:rPr>
      </w:pPr>
      <w:r w:rsidRPr="0074365C">
        <w:rPr>
          <w:rFonts w:asciiTheme="minorHAnsi" w:eastAsia="Times New Roman" w:hAnsiTheme="minorHAnsi" w:cstheme="minorHAnsi"/>
          <w:b/>
          <w:bCs/>
          <w:sz w:val="32"/>
          <w:szCs w:val="32"/>
          <w:lang w:eastAsia="en-GB"/>
        </w:rPr>
        <w:t xml:space="preserve">Definitions of Child Abuse and Neglect </w:t>
      </w:r>
    </w:p>
    <w:p w:rsidR="008C5A95" w:rsidRPr="00EF6FE6"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The following definitions are based on those identified in Working Together to Safeguard Children and Keeping Children Safe in Education: </w:t>
      </w:r>
    </w:p>
    <w:p w:rsidR="008C5A95" w:rsidRPr="0007149B" w:rsidRDefault="008C5A95" w:rsidP="008C5A95">
      <w:pPr>
        <w:pStyle w:val="Default"/>
        <w:spacing w:after="160"/>
        <w:jc w:val="both"/>
        <w:rPr>
          <w:rFonts w:asciiTheme="minorHAnsi" w:hAnsiTheme="minorHAnsi" w:cstheme="minorHAnsi"/>
          <w:b/>
          <w:sz w:val="22"/>
          <w:szCs w:val="22"/>
        </w:rPr>
      </w:pPr>
      <w:r w:rsidRPr="0007149B">
        <w:rPr>
          <w:rFonts w:asciiTheme="minorHAnsi" w:hAnsiTheme="minorHAnsi" w:cstheme="minorHAnsi"/>
          <w:b/>
          <w:sz w:val="22"/>
          <w:szCs w:val="22"/>
        </w:rPr>
        <w:t>Abuse</w:t>
      </w:r>
    </w:p>
    <w:p w:rsidR="008C5A95" w:rsidRPr="008759B9" w:rsidRDefault="008C5A95" w:rsidP="008C5A95">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 </w:t>
      </w:r>
    </w:p>
    <w:p w:rsidR="008C5A95" w:rsidRPr="00EF6FE6" w:rsidRDefault="008C5A95" w:rsidP="008C5A95">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t xml:space="preserve">Physical Abuse </w:t>
      </w:r>
    </w:p>
    <w:p w:rsidR="008C5A95" w:rsidRDefault="008C5A95" w:rsidP="008C5A95">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A form of abuse which may involve hitting, shaking, throwing, poisoning, burning or scalding, drowning, suffocating or otherwise causing physical harm to a child. </w:t>
      </w:r>
    </w:p>
    <w:p w:rsidR="008C5A95" w:rsidRPr="008759B9" w:rsidRDefault="008C5A95" w:rsidP="008C5A95">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Physical harm may also be caused when a parent or carer fabricates the symptoms of, or deliberately induces, illness in a child. </w:t>
      </w:r>
    </w:p>
    <w:p w:rsidR="008C5A95" w:rsidRPr="00EF6FE6" w:rsidRDefault="008C5A95" w:rsidP="008C5A95">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t xml:space="preserve">Emotional Abuse </w:t>
      </w:r>
    </w:p>
    <w:p w:rsidR="008C5A95" w:rsidRDefault="008C5A95" w:rsidP="008C5A95">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The persistent emotional maltreatment of a child such as to cause severe and persistent adverse effects on the </w:t>
      </w:r>
      <w:proofErr w:type="gramStart"/>
      <w:r w:rsidRPr="008F2123">
        <w:rPr>
          <w:rFonts w:asciiTheme="minorHAnsi" w:hAnsiTheme="minorHAnsi" w:cstheme="minorHAnsi"/>
          <w:sz w:val="22"/>
          <w:szCs w:val="22"/>
        </w:rPr>
        <w:t>child’s</w:t>
      </w:r>
      <w:proofErr w:type="gramEnd"/>
      <w:r w:rsidRPr="008F2123">
        <w:rPr>
          <w:rFonts w:asciiTheme="minorHAnsi" w:hAnsiTheme="minorHAnsi" w:cstheme="minorHAnsi"/>
          <w:sz w:val="22"/>
          <w:szCs w:val="22"/>
        </w:rPr>
        <w:t xml:space="preserve">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rsidR="008C5A95" w:rsidRDefault="008C5A95" w:rsidP="008C5A95">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It may involve seeing or hearing the ill-treatment of another. </w:t>
      </w:r>
    </w:p>
    <w:p w:rsidR="008C5A95" w:rsidRDefault="008C5A95" w:rsidP="008C5A95">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It may involve serious</w:t>
      </w:r>
      <w:bookmarkStart w:id="0" w:name="_GoBack"/>
      <w:bookmarkEnd w:id="0"/>
      <w:r w:rsidRPr="008F2123">
        <w:rPr>
          <w:rFonts w:asciiTheme="minorHAnsi" w:hAnsiTheme="minorHAnsi" w:cstheme="minorHAnsi"/>
          <w:sz w:val="22"/>
          <w:szCs w:val="22"/>
        </w:rPr>
        <w:t xml:space="preserve"> bullying (including cyber bullying), causing children frequently to feel frightened or in danger, or the exploitation or corruption of children. </w:t>
      </w:r>
    </w:p>
    <w:p w:rsidR="008C5A95" w:rsidRPr="008759B9" w:rsidRDefault="008C5A95" w:rsidP="008C5A95">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Some level of emotional abuse is involved in all types of maltreatment of a child, though it may occur alone. </w:t>
      </w:r>
    </w:p>
    <w:p w:rsidR="008C5A95" w:rsidRDefault="008C5A95" w:rsidP="008C5A95">
      <w:pPr>
        <w:spacing w:line="240" w:lineRule="auto"/>
        <w:jc w:val="both"/>
        <w:rPr>
          <w:rFonts w:asciiTheme="minorHAnsi" w:eastAsia="Times New Roman" w:hAnsiTheme="minorHAnsi" w:cstheme="minorHAnsi"/>
          <w:b/>
          <w:bCs/>
          <w:lang w:eastAsia="en-GB"/>
        </w:rPr>
      </w:pPr>
    </w:p>
    <w:p w:rsidR="008C5A95" w:rsidRDefault="008C5A95" w:rsidP="008C5A95">
      <w:pPr>
        <w:spacing w:line="240" w:lineRule="auto"/>
        <w:jc w:val="both"/>
        <w:rPr>
          <w:rFonts w:asciiTheme="minorHAnsi" w:eastAsia="Times New Roman" w:hAnsiTheme="minorHAnsi" w:cstheme="minorHAnsi"/>
          <w:b/>
          <w:bCs/>
          <w:lang w:eastAsia="en-GB"/>
        </w:rPr>
      </w:pPr>
    </w:p>
    <w:p w:rsidR="008C5A95" w:rsidRDefault="008C5A95" w:rsidP="008C5A95">
      <w:pPr>
        <w:spacing w:line="240" w:lineRule="auto"/>
        <w:jc w:val="both"/>
        <w:rPr>
          <w:rFonts w:asciiTheme="minorHAnsi" w:eastAsia="Times New Roman" w:hAnsiTheme="minorHAnsi" w:cstheme="minorHAnsi"/>
          <w:b/>
          <w:bCs/>
          <w:lang w:eastAsia="en-GB"/>
        </w:rPr>
      </w:pPr>
    </w:p>
    <w:p w:rsidR="008C5A95" w:rsidRDefault="008C5A95" w:rsidP="008C5A95">
      <w:pPr>
        <w:spacing w:line="240" w:lineRule="auto"/>
        <w:jc w:val="both"/>
        <w:rPr>
          <w:rFonts w:asciiTheme="minorHAnsi" w:eastAsia="Times New Roman" w:hAnsiTheme="minorHAnsi" w:cstheme="minorHAnsi"/>
          <w:b/>
          <w:bCs/>
          <w:lang w:eastAsia="en-GB"/>
        </w:rPr>
      </w:pPr>
    </w:p>
    <w:p w:rsidR="008C5A95" w:rsidRPr="008F2123" w:rsidRDefault="008C5A95" w:rsidP="008C5A95">
      <w:pPr>
        <w:spacing w:line="240" w:lineRule="auto"/>
        <w:jc w:val="both"/>
        <w:rPr>
          <w:rFonts w:asciiTheme="minorHAnsi" w:eastAsia="Times New Roman" w:hAnsiTheme="minorHAnsi" w:cstheme="minorHAnsi"/>
          <w:b/>
          <w:bCs/>
          <w:lang w:eastAsia="en-GB"/>
        </w:rPr>
      </w:pPr>
      <w:r w:rsidRPr="008F2123">
        <w:rPr>
          <w:rFonts w:asciiTheme="minorHAnsi" w:eastAsia="Times New Roman" w:hAnsiTheme="minorHAnsi" w:cstheme="minorHAnsi"/>
          <w:b/>
          <w:bCs/>
          <w:lang w:eastAsia="en-GB"/>
        </w:rPr>
        <w:t xml:space="preserve">Sexual Abuse </w:t>
      </w:r>
    </w:p>
    <w:p w:rsidR="008C5A95" w:rsidRPr="008759B9" w:rsidRDefault="008C5A95" w:rsidP="008C5A95">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8C5A95" w:rsidRPr="00EF6FE6" w:rsidRDefault="008C5A95" w:rsidP="008C5A95">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t xml:space="preserve">Neglect </w:t>
      </w:r>
    </w:p>
    <w:p w:rsidR="008C5A95" w:rsidRPr="008F2123" w:rsidRDefault="008C5A95" w:rsidP="008C5A95">
      <w:pPr>
        <w:autoSpaceDE w:val="0"/>
        <w:autoSpaceDN w:val="0"/>
        <w:adjustRightInd w:val="0"/>
        <w:spacing w:line="240" w:lineRule="auto"/>
        <w:jc w:val="both"/>
        <w:rPr>
          <w:rFonts w:asciiTheme="minorHAnsi" w:hAnsiTheme="minorHAnsi" w:cstheme="minorHAnsi"/>
          <w:color w:val="000000"/>
        </w:rPr>
      </w:pPr>
      <w:r w:rsidRPr="008F2123">
        <w:rPr>
          <w:rFonts w:asciiTheme="minorHAnsi" w:hAnsiTheme="minorHAnsi" w:cstheme="minorHAnsi"/>
          <w:color w:val="00000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8C5A95" w:rsidRPr="008F2123" w:rsidRDefault="008C5A95" w:rsidP="008C5A95">
      <w:pPr>
        <w:autoSpaceDE w:val="0"/>
        <w:autoSpaceDN w:val="0"/>
        <w:adjustRightInd w:val="0"/>
        <w:spacing w:after="0" w:line="240" w:lineRule="auto"/>
        <w:jc w:val="both"/>
        <w:rPr>
          <w:rFonts w:asciiTheme="minorHAnsi" w:hAnsiTheme="minorHAnsi" w:cstheme="minorHAnsi"/>
          <w:color w:val="000000"/>
        </w:rPr>
      </w:pPr>
      <w:proofErr w:type="gramStart"/>
      <w:r w:rsidRPr="008F2123">
        <w:rPr>
          <w:rFonts w:asciiTheme="minorHAnsi" w:hAnsiTheme="minorHAnsi" w:cstheme="minorHAnsi"/>
          <w:color w:val="000000"/>
        </w:rPr>
        <w:t>a</w:t>
      </w:r>
      <w:proofErr w:type="gramEnd"/>
      <w:r w:rsidRPr="008F2123">
        <w:rPr>
          <w:rFonts w:asciiTheme="minorHAnsi" w:hAnsiTheme="minorHAnsi" w:cstheme="minorHAnsi"/>
          <w:color w:val="000000"/>
        </w:rPr>
        <w:t xml:space="preserve">. provide adequate food, clothing and shelter (including exclusion from home or abandonment) </w:t>
      </w:r>
    </w:p>
    <w:p w:rsidR="008C5A95" w:rsidRPr="008F2123" w:rsidRDefault="008C5A95" w:rsidP="008C5A95">
      <w:pPr>
        <w:autoSpaceDE w:val="0"/>
        <w:autoSpaceDN w:val="0"/>
        <w:adjustRightInd w:val="0"/>
        <w:spacing w:after="0" w:line="240" w:lineRule="auto"/>
        <w:jc w:val="both"/>
        <w:rPr>
          <w:rFonts w:asciiTheme="minorHAnsi" w:hAnsiTheme="minorHAnsi" w:cstheme="minorHAnsi"/>
          <w:color w:val="000000"/>
        </w:rPr>
      </w:pPr>
      <w:proofErr w:type="gramStart"/>
      <w:r w:rsidRPr="008F2123">
        <w:rPr>
          <w:rFonts w:asciiTheme="minorHAnsi" w:hAnsiTheme="minorHAnsi" w:cstheme="minorHAnsi"/>
          <w:color w:val="000000"/>
        </w:rPr>
        <w:t>b</w:t>
      </w:r>
      <w:proofErr w:type="gramEnd"/>
      <w:r w:rsidRPr="008F2123">
        <w:rPr>
          <w:rFonts w:asciiTheme="minorHAnsi" w:hAnsiTheme="minorHAnsi" w:cstheme="minorHAnsi"/>
          <w:color w:val="000000"/>
        </w:rPr>
        <w:t xml:space="preserve">. protect a child from physical and emotional harm or danger </w:t>
      </w:r>
    </w:p>
    <w:p w:rsidR="008C5A95" w:rsidRPr="008F2123" w:rsidRDefault="008C5A95" w:rsidP="008C5A95">
      <w:pPr>
        <w:autoSpaceDE w:val="0"/>
        <w:autoSpaceDN w:val="0"/>
        <w:adjustRightInd w:val="0"/>
        <w:spacing w:after="0" w:line="240" w:lineRule="auto"/>
        <w:jc w:val="both"/>
        <w:rPr>
          <w:rFonts w:asciiTheme="minorHAnsi" w:hAnsiTheme="minorHAnsi" w:cstheme="minorHAnsi"/>
          <w:color w:val="000000"/>
        </w:rPr>
      </w:pPr>
      <w:proofErr w:type="gramStart"/>
      <w:r w:rsidRPr="008F2123">
        <w:rPr>
          <w:rFonts w:asciiTheme="minorHAnsi" w:hAnsiTheme="minorHAnsi" w:cstheme="minorHAnsi"/>
          <w:color w:val="000000"/>
        </w:rPr>
        <w:t>c</w:t>
      </w:r>
      <w:proofErr w:type="gramEnd"/>
      <w:r w:rsidRPr="008F2123">
        <w:rPr>
          <w:rFonts w:asciiTheme="minorHAnsi" w:hAnsiTheme="minorHAnsi" w:cstheme="minorHAnsi"/>
          <w:color w:val="000000"/>
        </w:rPr>
        <w:t xml:space="preserve">. ensure adequate supervision (including the use of inadequate care-givers) </w:t>
      </w:r>
    </w:p>
    <w:p w:rsidR="008C5A95" w:rsidRPr="008F2123" w:rsidRDefault="008C5A95" w:rsidP="008C5A95">
      <w:pPr>
        <w:autoSpaceDE w:val="0"/>
        <w:autoSpaceDN w:val="0"/>
        <w:adjustRightInd w:val="0"/>
        <w:spacing w:after="0" w:line="240" w:lineRule="auto"/>
        <w:jc w:val="both"/>
        <w:rPr>
          <w:rFonts w:asciiTheme="minorHAnsi" w:hAnsiTheme="minorHAnsi" w:cstheme="minorHAnsi"/>
          <w:color w:val="000000"/>
        </w:rPr>
      </w:pPr>
      <w:proofErr w:type="gramStart"/>
      <w:r w:rsidRPr="008F2123">
        <w:rPr>
          <w:rFonts w:asciiTheme="minorHAnsi" w:hAnsiTheme="minorHAnsi" w:cstheme="minorHAnsi"/>
          <w:color w:val="000000"/>
        </w:rPr>
        <w:t>d</w:t>
      </w:r>
      <w:proofErr w:type="gramEnd"/>
      <w:r w:rsidRPr="008F2123">
        <w:rPr>
          <w:rFonts w:asciiTheme="minorHAnsi" w:hAnsiTheme="minorHAnsi" w:cstheme="minorHAnsi"/>
          <w:color w:val="000000"/>
        </w:rPr>
        <w:t xml:space="preserve">. ensure access to appropriate medical care or treatment </w:t>
      </w:r>
    </w:p>
    <w:p w:rsidR="008C5A95" w:rsidRPr="008759B9" w:rsidRDefault="008C5A95" w:rsidP="008C5A95">
      <w:pPr>
        <w:spacing w:line="240" w:lineRule="auto"/>
        <w:jc w:val="both"/>
        <w:rPr>
          <w:rFonts w:asciiTheme="minorHAnsi" w:hAnsiTheme="minorHAnsi" w:cstheme="minorHAnsi"/>
          <w:color w:val="000000"/>
        </w:rPr>
      </w:pPr>
      <w:r>
        <w:rPr>
          <w:rFonts w:asciiTheme="minorHAnsi" w:hAnsiTheme="minorHAnsi" w:cstheme="minorHAnsi"/>
          <w:color w:val="000000"/>
        </w:rPr>
        <w:t>It m</w:t>
      </w:r>
      <w:r w:rsidRPr="008F2123">
        <w:rPr>
          <w:rFonts w:asciiTheme="minorHAnsi" w:hAnsiTheme="minorHAnsi" w:cstheme="minorHAnsi"/>
          <w:color w:val="000000"/>
        </w:rPr>
        <w:t xml:space="preserve">ay also include neglect of, or unresponsiveness to, a child’s basic emotional needs. </w:t>
      </w:r>
    </w:p>
    <w:p w:rsidR="008C5A95" w:rsidRPr="00EF6FE6"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These definitions are used when determining significant harm and children can be affected by combinations of maltreatment and abuse, which can be impacted on by for example domestic violence and abuse in the household or a cluster of problems faced by the adults. </w:t>
      </w:r>
    </w:p>
    <w:p w:rsidR="008C5A95" w:rsidRPr="00EF6FE6"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In addition, research analysing Serious Case Reviews has demonstrated a significant prevalence of domestic abuse in the history of families with children who are subject of Child Protection Plans. Children can be affected by seeing, hearing and living with domestic violence and abuse as well as being caught up in any incidents directly, whether to protect someone or as a target. It should also be noted that the age group of 16 and 17 year olds have been found in recent studies to be increasingly affected by domestic violence in their peer relationships. </w:t>
      </w:r>
    </w:p>
    <w:p w:rsidR="008C5A95" w:rsidRDefault="008C5A95" w:rsidP="008C5A95">
      <w:pPr>
        <w:spacing w:line="240" w:lineRule="auto"/>
        <w:jc w:val="both"/>
        <w:rPr>
          <w:rFonts w:asciiTheme="minorHAnsi" w:eastAsia="Times New Roman" w:hAnsiTheme="minorHAnsi" w:cstheme="minorHAnsi"/>
          <w:b/>
          <w:bCs/>
          <w:lang w:eastAsia="en-GB"/>
        </w:rPr>
      </w:pPr>
      <w:r>
        <w:rPr>
          <w:rFonts w:asciiTheme="minorHAnsi" w:eastAsia="Times New Roman" w:hAnsiTheme="minorHAnsi" w:cstheme="minorHAnsi"/>
          <w:b/>
          <w:bCs/>
          <w:lang w:eastAsia="en-GB"/>
        </w:rPr>
        <w:t>Domestic Abuse</w:t>
      </w:r>
    </w:p>
    <w:p w:rsidR="008C5A95" w:rsidRDefault="008C5A95" w:rsidP="008C5A95">
      <w:pPr>
        <w:spacing w:line="240" w:lineRule="auto"/>
        <w:rPr>
          <w:rFonts w:asciiTheme="minorHAnsi" w:eastAsia="Times New Roman" w:hAnsiTheme="minorHAnsi" w:cstheme="minorHAnsi"/>
          <w:bCs/>
          <w:lang w:eastAsia="en-GB"/>
        </w:rPr>
      </w:pPr>
      <w:r w:rsidRPr="0007149B">
        <w:rPr>
          <w:rFonts w:asciiTheme="minorHAnsi" w:eastAsia="Times New Roman" w:hAnsiTheme="minorHAnsi" w:cstheme="minorHAnsi"/>
          <w:bCs/>
          <w:lang w:eastAsia="en-GB"/>
        </w:rPr>
        <w:t>Domestic abuse can encompass a wide range of behaviours and may be a</w:t>
      </w:r>
      <w:r>
        <w:rPr>
          <w:rFonts w:asciiTheme="minorHAnsi" w:eastAsia="Times New Roman" w:hAnsiTheme="minorHAnsi" w:cstheme="minorHAnsi"/>
          <w:bCs/>
          <w:lang w:eastAsia="en-GB"/>
        </w:rPr>
        <w:t xml:space="preserve"> </w:t>
      </w:r>
      <w:r w:rsidRPr="0007149B">
        <w:rPr>
          <w:rFonts w:asciiTheme="minorHAnsi" w:eastAsia="Times New Roman" w:hAnsiTheme="minorHAnsi" w:cstheme="minorHAnsi"/>
          <w:bCs/>
          <w:lang w:eastAsia="en-GB"/>
        </w:rPr>
        <w:t>single incident or a pattern of incidents. Domestic abuse is not</w:t>
      </w:r>
      <w:r>
        <w:rPr>
          <w:rFonts w:asciiTheme="minorHAnsi" w:eastAsia="Times New Roman" w:hAnsiTheme="minorHAnsi" w:cstheme="minorHAnsi"/>
          <w:bCs/>
          <w:lang w:eastAsia="en-GB"/>
        </w:rPr>
        <w:t xml:space="preserve"> limited to </w:t>
      </w:r>
      <w:r w:rsidRPr="0007149B">
        <w:rPr>
          <w:rFonts w:asciiTheme="minorHAnsi" w:eastAsia="Times New Roman" w:hAnsiTheme="minorHAnsi" w:cstheme="minorHAnsi"/>
          <w:bCs/>
          <w:lang w:eastAsia="en-GB"/>
        </w:rPr>
        <w:t>physical acts of violence or threate</w:t>
      </w:r>
      <w:r>
        <w:rPr>
          <w:rFonts w:asciiTheme="minorHAnsi" w:eastAsia="Times New Roman" w:hAnsiTheme="minorHAnsi" w:cstheme="minorHAnsi"/>
          <w:bCs/>
          <w:lang w:eastAsia="en-GB"/>
        </w:rPr>
        <w:t xml:space="preserve">ning behaviour, and can include </w:t>
      </w:r>
      <w:r w:rsidRPr="0007149B">
        <w:rPr>
          <w:rFonts w:asciiTheme="minorHAnsi" w:eastAsia="Times New Roman" w:hAnsiTheme="minorHAnsi" w:cstheme="minorHAnsi"/>
          <w:bCs/>
          <w:lang w:eastAsia="en-GB"/>
        </w:rPr>
        <w:t>emotional, psychological, controlling or co</w:t>
      </w:r>
      <w:r>
        <w:rPr>
          <w:rFonts w:asciiTheme="minorHAnsi" w:eastAsia="Times New Roman" w:hAnsiTheme="minorHAnsi" w:cstheme="minorHAnsi"/>
          <w:bCs/>
          <w:lang w:eastAsia="en-GB"/>
        </w:rPr>
        <w:t xml:space="preserve">ercive behaviour, sexual and/or </w:t>
      </w:r>
      <w:r w:rsidRPr="0007149B">
        <w:rPr>
          <w:rFonts w:asciiTheme="minorHAnsi" w:eastAsia="Times New Roman" w:hAnsiTheme="minorHAnsi" w:cstheme="minorHAnsi"/>
          <w:bCs/>
          <w:lang w:eastAsia="en-GB"/>
        </w:rPr>
        <w:t>economic abuse. Types of domestic abuse inc</w:t>
      </w:r>
      <w:r>
        <w:rPr>
          <w:rFonts w:asciiTheme="minorHAnsi" w:eastAsia="Times New Roman" w:hAnsiTheme="minorHAnsi" w:cstheme="minorHAnsi"/>
          <w:bCs/>
          <w:lang w:eastAsia="en-GB"/>
        </w:rPr>
        <w:t xml:space="preserve">lude intimate partner violence, </w:t>
      </w:r>
      <w:r w:rsidRPr="0007149B">
        <w:rPr>
          <w:rFonts w:asciiTheme="minorHAnsi" w:eastAsia="Times New Roman" w:hAnsiTheme="minorHAnsi" w:cstheme="minorHAnsi"/>
          <w:bCs/>
          <w:lang w:eastAsia="en-GB"/>
        </w:rPr>
        <w:t>abuse by family members, teenage relat</w:t>
      </w:r>
      <w:r>
        <w:rPr>
          <w:rFonts w:asciiTheme="minorHAnsi" w:eastAsia="Times New Roman" w:hAnsiTheme="minorHAnsi" w:cstheme="minorHAnsi"/>
          <w:bCs/>
          <w:lang w:eastAsia="en-GB"/>
        </w:rPr>
        <w:t xml:space="preserve">ionship abuse and adolescent to </w:t>
      </w:r>
      <w:r w:rsidRPr="0007149B">
        <w:rPr>
          <w:rFonts w:asciiTheme="minorHAnsi" w:eastAsia="Times New Roman" w:hAnsiTheme="minorHAnsi" w:cstheme="minorHAnsi"/>
          <w:bCs/>
          <w:lang w:eastAsia="en-GB"/>
        </w:rPr>
        <w:t>parent violence. Anyone can be a victim o</w:t>
      </w:r>
      <w:r>
        <w:rPr>
          <w:rFonts w:asciiTheme="minorHAnsi" w:eastAsia="Times New Roman" w:hAnsiTheme="minorHAnsi" w:cstheme="minorHAnsi"/>
          <w:bCs/>
          <w:lang w:eastAsia="en-GB"/>
        </w:rPr>
        <w:t xml:space="preserve">f domestic abuse, regardless of </w:t>
      </w:r>
      <w:r w:rsidRPr="0007149B">
        <w:rPr>
          <w:rFonts w:asciiTheme="minorHAnsi" w:eastAsia="Times New Roman" w:hAnsiTheme="minorHAnsi" w:cstheme="minorHAnsi"/>
          <w:bCs/>
          <w:lang w:eastAsia="en-GB"/>
        </w:rPr>
        <w:t>gender, age, ethnicity, socio-economic stat</w:t>
      </w:r>
      <w:r>
        <w:rPr>
          <w:rFonts w:asciiTheme="minorHAnsi" w:eastAsia="Times New Roman" w:hAnsiTheme="minorHAnsi" w:cstheme="minorHAnsi"/>
          <w:bCs/>
          <w:lang w:eastAsia="en-GB"/>
        </w:rPr>
        <w:t xml:space="preserve">us, sexuality or background and </w:t>
      </w:r>
      <w:r w:rsidRPr="0007149B">
        <w:rPr>
          <w:rFonts w:asciiTheme="minorHAnsi" w:eastAsia="Times New Roman" w:hAnsiTheme="minorHAnsi" w:cstheme="minorHAnsi"/>
          <w:bCs/>
          <w:lang w:eastAsia="en-GB"/>
        </w:rPr>
        <w:t>domestic abuse can take place</w:t>
      </w:r>
      <w:r>
        <w:rPr>
          <w:rFonts w:asciiTheme="minorHAnsi" w:eastAsia="Times New Roman" w:hAnsiTheme="minorHAnsi" w:cstheme="minorHAnsi"/>
          <w:bCs/>
          <w:lang w:eastAsia="en-GB"/>
        </w:rPr>
        <w:t xml:space="preserve"> inside or outside of the home.  </w:t>
      </w:r>
      <w:r w:rsidRPr="0007149B">
        <w:rPr>
          <w:rFonts w:asciiTheme="minorHAnsi" w:eastAsia="Times New Roman" w:hAnsiTheme="minorHAnsi" w:cstheme="minorHAnsi"/>
          <w:bCs/>
          <w:lang w:eastAsia="en-GB"/>
        </w:rPr>
        <w:t>Domestic abuse continues to be a prevalent</w:t>
      </w:r>
      <w:r>
        <w:rPr>
          <w:rFonts w:asciiTheme="minorHAnsi" w:eastAsia="Times New Roman" w:hAnsiTheme="minorHAnsi" w:cstheme="minorHAnsi"/>
          <w:bCs/>
          <w:lang w:eastAsia="en-GB"/>
        </w:rPr>
        <w:t xml:space="preserve"> risk factor identified through </w:t>
      </w:r>
      <w:r w:rsidRPr="0007149B">
        <w:rPr>
          <w:rFonts w:asciiTheme="minorHAnsi" w:eastAsia="Times New Roman" w:hAnsiTheme="minorHAnsi" w:cstheme="minorHAnsi"/>
          <w:bCs/>
          <w:lang w:eastAsia="en-GB"/>
        </w:rPr>
        <w:t>children social care assessments for childre</w:t>
      </w:r>
      <w:r>
        <w:rPr>
          <w:rFonts w:asciiTheme="minorHAnsi" w:eastAsia="Times New Roman" w:hAnsiTheme="minorHAnsi" w:cstheme="minorHAnsi"/>
          <w:bCs/>
          <w:lang w:eastAsia="en-GB"/>
        </w:rPr>
        <w:t xml:space="preserve">n in need. Domestic abuse has a </w:t>
      </w:r>
      <w:r w:rsidRPr="0007149B">
        <w:rPr>
          <w:rFonts w:asciiTheme="minorHAnsi" w:eastAsia="Times New Roman" w:hAnsiTheme="minorHAnsi" w:cstheme="minorHAnsi"/>
          <w:bCs/>
          <w:lang w:eastAsia="en-GB"/>
        </w:rPr>
        <w:t xml:space="preserve">significant impact on children and young </w:t>
      </w:r>
      <w:r>
        <w:rPr>
          <w:rFonts w:asciiTheme="minorHAnsi" w:eastAsia="Times New Roman" w:hAnsiTheme="minorHAnsi" w:cstheme="minorHAnsi"/>
          <w:bCs/>
          <w:lang w:eastAsia="en-GB"/>
        </w:rPr>
        <w:t xml:space="preserve">people. Children may experience </w:t>
      </w:r>
      <w:r w:rsidRPr="0007149B">
        <w:rPr>
          <w:rFonts w:asciiTheme="minorHAnsi" w:eastAsia="Times New Roman" w:hAnsiTheme="minorHAnsi" w:cstheme="minorHAnsi"/>
          <w:bCs/>
          <w:lang w:eastAsia="en-GB"/>
        </w:rPr>
        <w:t xml:space="preserve">domestic abuse directly, as victims in their own </w:t>
      </w:r>
      <w:r>
        <w:rPr>
          <w:rFonts w:asciiTheme="minorHAnsi" w:eastAsia="Times New Roman" w:hAnsiTheme="minorHAnsi" w:cstheme="minorHAnsi"/>
          <w:bCs/>
          <w:lang w:eastAsia="en-GB"/>
        </w:rPr>
        <w:t xml:space="preserve">right, or indirectly due to the </w:t>
      </w:r>
      <w:r w:rsidRPr="0007149B">
        <w:rPr>
          <w:rFonts w:asciiTheme="minorHAnsi" w:eastAsia="Times New Roman" w:hAnsiTheme="minorHAnsi" w:cstheme="minorHAnsi"/>
          <w:bCs/>
          <w:lang w:eastAsia="en-GB"/>
        </w:rPr>
        <w:t>impact the abuse has on others such as the non-abusive parent.</w:t>
      </w:r>
    </w:p>
    <w:p w:rsidR="008C5A95" w:rsidRPr="0007149B" w:rsidRDefault="008C5A95" w:rsidP="008C5A95">
      <w:pPr>
        <w:spacing w:line="240" w:lineRule="auto"/>
        <w:rPr>
          <w:rFonts w:asciiTheme="minorHAnsi" w:eastAsia="Times New Roman" w:hAnsiTheme="minorHAnsi" w:cstheme="minorHAnsi"/>
          <w:bCs/>
          <w:lang w:eastAsia="en-GB"/>
        </w:rPr>
      </w:pPr>
      <w:r w:rsidRPr="0007149B">
        <w:rPr>
          <w:rFonts w:asciiTheme="minorHAnsi" w:eastAsia="Times New Roman" w:hAnsiTheme="minorHAnsi" w:cstheme="minorHAnsi"/>
          <w:bCs/>
          <w:lang w:eastAsia="en-GB"/>
        </w:rPr>
        <w:lastRenderedPageBreak/>
        <w:t>More information can be found in the</w:t>
      </w:r>
      <w:r>
        <w:rPr>
          <w:rFonts w:asciiTheme="minorHAnsi" w:eastAsia="Times New Roman" w:hAnsiTheme="minorHAnsi" w:cstheme="minorHAnsi"/>
          <w:bCs/>
          <w:lang w:eastAsia="en-GB"/>
        </w:rPr>
        <w:t xml:space="preserve"> Draft Domestic Abuse Statutory Guidance Framework, </w:t>
      </w:r>
      <w:r w:rsidRPr="0007149B">
        <w:rPr>
          <w:rFonts w:asciiTheme="minorHAnsi" w:eastAsia="Times New Roman" w:hAnsiTheme="minorHAnsi" w:cstheme="minorHAnsi"/>
          <w:bCs/>
          <w:lang w:eastAsia="en-GB"/>
        </w:rPr>
        <w:t>including the new statuto</w:t>
      </w:r>
      <w:r>
        <w:rPr>
          <w:rFonts w:asciiTheme="minorHAnsi" w:eastAsia="Times New Roman" w:hAnsiTheme="minorHAnsi" w:cstheme="minorHAnsi"/>
          <w:bCs/>
          <w:lang w:eastAsia="en-GB"/>
        </w:rPr>
        <w:t xml:space="preserve">ry definition of domestic </w:t>
      </w:r>
      <w:r w:rsidRPr="0007149B">
        <w:rPr>
          <w:rFonts w:asciiTheme="minorHAnsi" w:eastAsia="Times New Roman" w:hAnsiTheme="minorHAnsi" w:cstheme="minorHAnsi"/>
          <w:bCs/>
          <w:lang w:eastAsia="en-GB"/>
        </w:rPr>
        <w:t>abuse that will be introduced when the Domestic Abuse Bill is enacted.</w:t>
      </w:r>
    </w:p>
    <w:p w:rsidR="008C5A95" w:rsidRDefault="008C5A95" w:rsidP="008C5A95">
      <w:pPr>
        <w:spacing w:line="240" w:lineRule="auto"/>
        <w:jc w:val="both"/>
        <w:rPr>
          <w:rFonts w:asciiTheme="minorHAnsi" w:eastAsia="Times New Roman" w:hAnsiTheme="minorHAnsi" w:cstheme="minorHAnsi"/>
          <w:b/>
          <w:bCs/>
          <w:lang w:eastAsia="en-GB"/>
        </w:rPr>
      </w:pPr>
    </w:p>
    <w:p w:rsidR="008C5A95" w:rsidRDefault="008C5A95" w:rsidP="008C5A95">
      <w:pPr>
        <w:spacing w:line="240" w:lineRule="auto"/>
        <w:jc w:val="both"/>
        <w:rPr>
          <w:rFonts w:asciiTheme="minorHAnsi" w:eastAsia="Times New Roman" w:hAnsiTheme="minorHAnsi" w:cstheme="minorHAnsi"/>
          <w:b/>
          <w:bCs/>
          <w:lang w:eastAsia="en-GB"/>
        </w:rPr>
      </w:pPr>
    </w:p>
    <w:p w:rsidR="008C5A95" w:rsidRDefault="008C5A95" w:rsidP="008C5A95">
      <w:pPr>
        <w:spacing w:line="240" w:lineRule="auto"/>
        <w:jc w:val="both"/>
        <w:rPr>
          <w:rFonts w:asciiTheme="minorHAnsi" w:eastAsia="Times New Roman" w:hAnsiTheme="minorHAnsi" w:cstheme="minorHAnsi"/>
          <w:b/>
          <w:bCs/>
          <w:lang w:eastAsia="en-GB"/>
        </w:rPr>
      </w:pPr>
    </w:p>
    <w:p w:rsidR="008C5A95" w:rsidRPr="008759B9" w:rsidRDefault="008C5A95" w:rsidP="008C5A95">
      <w:pPr>
        <w:spacing w:line="240" w:lineRule="auto"/>
        <w:jc w:val="both"/>
        <w:rPr>
          <w:rFonts w:asciiTheme="minorHAnsi" w:eastAsia="Times New Roman" w:hAnsiTheme="minorHAnsi" w:cstheme="minorHAnsi"/>
          <w:b/>
          <w:bCs/>
          <w:lang w:eastAsia="en-GB"/>
        </w:rPr>
      </w:pPr>
      <w:r w:rsidRPr="008759B9">
        <w:rPr>
          <w:rFonts w:asciiTheme="minorHAnsi" w:eastAsia="Times New Roman" w:hAnsiTheme="minorHAnsi" w:cstheme="minorHAnsi"/>
          <w:b/>
          <w:bCs/>
          <w:lang w:eastAsia="en-GB"/>
        </w:rPr>
        <w:t>Controlling or Coercive behaviour</w:t>
      </w:r>
    </w:p>
    <w:p w:rsidR="008C5A95" w:rsidRPr="008759B9" w:rsidRDefault="008C5A95" w:rsidP="008C5A95">
      <w:pPr>
        <w:spacing w:line="240" w:lineRule="auto"/>
        <w:jc w:val="both"/>
        <w:rPr>
          <w:rFonts w:asciiTheme="minorHAnsi" w:eastAsia="Times New Roman" w:hAnsiTheme="minorHAnsi" w:cstheme="minorHAnsi"/>
          <w:bCs/>
          <w:lang w:eastAsia="en-GB"/>
        </w:rPr>
      </w:pPr>
      <w:r w:rsidRPr="008759B9">
        <w:rPr>
          <w:rFonts w:asciiTheme="minorHAnsi" w:eastAsia="Times New Roman" w:hAnsiTheme="minorHAnsi" w:cstheme="minorHAnsi"/>
          <w:bCs/>
          <w:lang w:eastAsia="en-GB"/>
        </w:rPr>
        <w:t>Also known as coercive control, the</w:t>
      </w:r>
      <w:r>
        <w:rPr>
          <w:rFonts w:asciiTheme="minorHAnsi" w:eastAsia="Times New Roman" w:hAnsiTheme="minorHAnsi" w:cstheme="minorHAnsi"/>
          <w:bCs/>
          <w:lang w:eastAsia="en-GB"/>
        </w:rPr>
        <w:t xml:space="preserve"> use of control and coercion in </w:t>
      </w:r>
      <w:r w:rsidRPr="008759B9">
        <w:rPr>
          <w:rFonts w:asciiTheme="minorHAnsi" w:eastAsia="Times New Roman" w:hAnsiTheme="minorHAnsi" w:cstheme="minorHAnsi"/>
          <w:bCs/>
          <w:lang w:eastAsia="en-GB"/>
        </w:rPr>
        <w:t>relationships is a form of domestic ab</w:t>
      </w:r>
      <w:r>
        <w:rPr>
          <w:rFonts w:asciiTheme="minorHAnsi" w:eastAsia="Times New Roman" w:hAnsiTheme="minorHAnsi" w:cstheme="minorHAnsi"/>
          <w:bCs/>
          <w:lang w:eastAsia="en-GB"/>
        </w:rPr>
        <w:t xml:space="preserve">use and, since December 2015, a </w:t>
      </w:r>
      <w:r w:rsidRPr="008759B9">
        <w:rPr>
          <w:rFonts w:asciiTheme="minorHAnsi" w:eastAsia="Times New Roman" w:hAnsiTheme="minorHAnsi" w:cstheme="minorHAnsi"/>
          <w:bCs/>
          <w:lang w:eastAsia="en-GB"/>
        </w:rPr>
        <w:t>criminal offence.</w:t>
      </w:r>
    </w:p>
    <w:p w:rsidR="008C5A95" w:rsidRPr="008759B9" w:rsidRDefault="008C5A95" w:rsidP="008C5A95">
      <w:pPr>
        <w:spacing w:line="240" w:lineRule="auto"/>
        <w:jc w:val="both"/>
        <w:rPr>
          <w:rFonts w:asciiTheme="minorHAnsi" w:eastAsia="Times New Roman" w:hAnsiTheme="minorHAnsi" w:cstheme="minorHAnsi"/>
          <w:bCs/>
          <w:lang w:eastAsia="en-GB"/>
        </w:rPr>
      </w:pPr>
      <w:r w:rsidRPr="008759B9">
        <w:rPr>
          <w:rFonts w:asciiTheme="minorHAnsi" w:eastAsia="Times New Roman" w:hAnsiTheme="minorHAnsi" w:cstheme="minorHAnsi"/>
          <w:bCs/>
          <w:lang w:eastAsia="en-GB"/>
        </w:rPr>
        <w:t xml:space="preserve">Controlling and coercive behaviour is </w:t>
      </w:r>
      <w:r>
        <w:rPr>
          <w:rFonts w:asciiTheme="minorHAnsi" w:eastAsia="Times New Roman" w:hAnsiTheme="minorHAnsi" w:cstheme="minorHAnsi"/>
          <w:bCs/>
          <w:lang w:eastAsia="en-GB"/>
        </w:rPr>
        <w:t xml:space="preserve">outlined in Government guidance </w:t>
      </w:r>
      <w:r w:rsidRPr="008759B9">
        <w:rPr>
          <w:rFonts w:asciiTheme="minorHAnsi" w:eastAsia="Times New Roman" w:hAnsiTheme="minorHAnsi" w:cstheme="minorHAnsi"/>
          <w:bCs/>
          <w:lang w:eastAsia="en-GB"/>
        </w:rPr>
        <w:t>issued under section 77 of the Seriou</w:t>
      </w:r>
      <w:r>
        <w:rPr>
          <w:rFonts w:asciiTheme="minorHAnsi" w:eastAsia="Times New Roman" w:hAnsiTheme="minorHAnsi" w:cstheme="minorHAnsi"/>
          <w:bCs/>
          <w:lang w:eastAsia="en-GB"/>
        </w:rPr>
        <w:t xml:space="preserve">s Crime Act 2015 as part of the </w:t>
      </w:r>
      <w:r w:rsidRPr="008759B9">
        <w:rPr>
          <w:rFonts w:asciiTheme="minorHAnsi" w:eastAsia="Times New Roman" w:hAnsiTheme="minorHAnsi" w:cstheme="minorHAnsi"/>
          <w:bCs/>
          <w:lang w:eastAsia="en-GB"/>
        </w:rPr>
        <w:t>Government’s non-statutory definition of dom</w:t>
      </w:r>
      <w:r>
        <w:rPr>
          <w:rFonts w:asciiTheme="minorHAnsi" w:eastAsia="Times New Roman" w:hAnsiTheme="minorHAnsi" w:cstheme="minorHAnsi"/>
          <w:bCs/>
          <w:lang w:eastAsia="en-GB"/>
        </w:rPr>
        <w:t xml:space="preserve">estic violence and abuse. It is </w:t>
      </w:r>
      <w:r w:rsidRPr="008759B9">
        <w:rPr>
          <w:rFonts w:asciiTheme="minorHAnsi" w:eastAsia="Times New Roman" w:hAnsiTheme="minorHAnsi" w:cstheme="minorHAnsi"/>
          <w:bCs/>
          <w:lang w:eastAsia="en-GB"/>
        </w:rPr>
        <w:t>described as:</w:t>
      </w:r>
    </w:p>
    <w:p w:rsidR="008C5A95" w:rsidRPr="008759B9" w:rsidRDefault="008C5A95" w:rsidP="008C5A95">
      <w:pPr>
        <w:spacing w:line="240" w:lineRule="auto"/>
        <w:jc w:val="both"/>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 </w:t>
      </w:r>
      <w:r w:rsidRPr="008759B9">
        <w:rPr>
          <w:rFonts w:asciiTheme="minorHAnsi" w:eastAsia="Times New Roman" w:hAnsiTheme="minorHAnsi" w:cstheme="minorHAnsi"/>
          <w:bCs/>
          <w:lang w:eastAsia="en-GB"/>
        </w:rPr>
        <w:t>Controlling behaviour is: a range of</w:t>
      </w:r>
      <w:r>
        <w:rPr>
          <w:rFonts w:asciiTheme="minorHAnsi" w:eastAsia="Times New Roman" w:hAnsiTheme="minorHAnsi" w:cstheme="minorHAnsi"/>
          <w:bCs/>
          <w:lang w:eastAsia="en-GB"/>
        </w:rPr>
        <w:t xml:space="preserve"> acts designed to make a person </w:t>
      </w:r>
      <w:r w:rsidRPr="008759B9">
        <w:rPr>
          <w:rFonts w:asciiTheme="minorHAnsi" w:eastAsia="Times New Roman" w:hAnsiTheme="minorHAnsi" w:cstheme="minorHAnsi"/>
          <w:bCs/>
          <w:lang w:eastAsia="en-GB"/>
        </w:rPr>
        <w:t xml:space="preserve">subordinate and/or dependent </w:t>
      </w:r>
      <w:r>
        <w:rPr>
          <w:rFonts w:asciiTheme="minorHAnsi" w:eastAsia="Times New Roman" w:hAnsiTheme="minorHAnsi" w:cstheme="minorHAnsi"/>
          <w:bCs/>
          <w:lang w:eastAsia="en-GB"/>
        </w:rPr>
        <w:t xml:space="preserve"> </w:t>
      </w:r>
      <w:r w:rsidRPr="008759B9">
        <w:rPr>
          <w:rFonts w:asciiTheme="minorHAnsi" w:eastAsia="Times New Roman" w:hAnsiTheme="minorHAnsi" w:cstheme="minorHAnsi"/>
          <w:bCs/>
          <w:lang w:eastAsia="en-GB"/>
        </w:rPr>
        <w:t>by isolati</w:t>
      </w:r>
      <w:r>
        <w:rPr>
          <w:rFonts w:asciiTheme="minorHAnsi" w:eastAsia="Times New Roman" w:hAnsiTheme="minorHAnsi" w:cstheme="minorHAnsi"/>
          <w:bCs/>
          <w:lang w:eastAsia="en-GB"/>
        </w:rPr>
        <w:t xml:space="preserve">ng them from sources of </w:t>
      </w:r>
      <w:r w:rsidRPr="008759B9">
        <w:rPr>
          <w:rFonts w:asciiTheme="minorHAnsi" w:eastAsia="Times New Roman" w:hAnsiTheme="minorHAnsi" w:cstheme="minorHAnsi"/>
          <w:bCs/>
          <w:lang w:eastAsia="en-GB"/>
        </w:rPr>
        <w:t>support, exploiting their resources an</w:t>
      </w:r>
      <w:r>
        <w:rPr>
          <w:rFonts w:asciiTheme="minorHAnsi" w:eastAsia="Times New Roman" w:hAnsiTheme="minorHAnsi" w:cstheme="minorHAnsi"/>
          <w:bCs/>
          <w:lang w:eastAsia="en-GB"/>
        </w:rPr>
        <w:t xml:space="preserve">d capacities for personal gain, </w:t>
      </w:r>
      <w:r w:rsidRPr="008759B9">
        <w:rPr>
          <w:rFonts w:asciiTheme="minorHAnsi" w:eastAsia="Times New Roman" w:hAnsiTheme="minorHAnsi" w:cstheme="minorHAnsi"/>
          <w:bCs/>
          <w:lang w:eastAsia="en-GB"/>
        </w:rPr>
        <w:t>depriving them of the means need</w:t>
      </w:r>
      <w:r>
        <w:rPr>
          <w:rFonts w:asciiTheme="minorHAnsi" w:eastAsia="Times New Roman" w:hAnsiTheme="minorHAnsi" w:cstheme="minorHAnsi"/>
          <w:bCs/>
          <w:lang w:eastAsia="en-GB"/>
        </w:rPr>
        <w:t xml:space="preserve">ed for independence, resistance </w:t>
      </w:r>
      <w:r w:rsidRPr="008759B9">
        <w:rPr>
          <w:rFonts w:asciiTheme="minorHAnsi" w:eastAsia="Times New Roman" w:hAnsiTheme="minorHAnsi" w:cstheme="minorHAnsi"/>
          <w:bCs/>
          <w:lang w:eastAsia="en-GB"/>
        </w:rPr>
        <w:t>and escape and regulating their everyday behaviour; and</w:t>
      </w:r>
    </w:p>
    <w:p w:rsidR="008C5A95" w:rsidRPr="008759B9" w:rsidRDefault="008C5A95" w:rsidP="008C5A95">
      <w:pPr>
        <w:spacing w:line="240" w:lineRule="auto"/>
        <w:jc w:val="both"/>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 </w:t>
      </w:r>
      <w:r w:rsidRPr="008759B9">
        <w:rPr>
          <w:rFonts w:asciiTheme="minorHAnsi" w:eastAsia="Times New Roman" w:hAnsiTheme="minorHAnsi" w:cstheme="minorHAnsi"/>
          <w:bCs/>
          <w:lang w:eastAsia="en-GB"/>
        </w:rPr>
        <w:t>Coercive behaviour is: an act or a patte</w:t>
      </w:r>
      <w:r>
        <w:rPr>
          <w:rFonts w:asciiTheme="minorHAnsi" w:eastAsia="Times New Roman" w:hAnsiTheme="minorHAnsi" w:cstheme="minorHAnsi"/>
          <w:bCs/>
          <w:lang w:eastAsia="en-GB"/>
        </w:rPr>
        <w:t xml:space="preserve">rn of acts of assault, threats, </w:t>
      </w:r>
      <w:r w:rsidRPr="008759B9">
        <w:rPr>
          <w:rFonts w:asciiTheme="minorHAnsi" w:eastAsia="Times New Roman" w:hAnsiTheme="minorHAnsi" w:cstheme="minorHAnsi"/>
          <w:bCs/>
          <w:lang w:eastAsia="en-GB"/>
        </w:rPr>
        <w:t>humiliation and intimidation or ot</w:t>
      </w:r>
      <w:r>
        <w:rPr>
          <w:rFonts w:asciiTheme="minorHAnsi" w:eastAsia="Times New Roman" w:hAnsiTheme="minorHAnsi" w:cstheme="minorHAnsi"/>
          <w:bCs/>
          <w:lang w:eastAsia="en-GB"/>
        </w:rPr>
        <w:t xml:space="preserve">her abuse that is used to harm, </w:t>
      </w:r>
      <w:r w:rsidRPr="008759B9">
        <w:rPr>
          <w:rFonts w:asciiTheme="minorHAnsi" w:eastAsia="Times New Roman" w:hAnsiTheme="minorHAnsi" w:cstheme="minorHAnsi"/>
          <w:bCs/>
          <w:lang w:eastAsia="en-GB"/>
        </w:rPr>
        <w:t>punish, or frighten their victim</w:t>
      </w:r>
      <w:r>
        <w:rPr>
          <w:rFonts w:asciiTheme="minorHAnsi" w:eastAsia="Times New Roman" w:hAnsiTheme="minorHAnsi" w:cstheme="minorHAnsi"/>
          <w:bCs/>
          <w:lang w:eastAsia="en-GB"/>
        </w:rPr>
        <w:t>.</w:t>
      </w:r>
    </w:p>
    <w:p w:rsidR="008C5A95" w:rsidRPr="008759B9" w:rsidRDefault="008C5A95" w:rsidP="008C5A95">
      <w:pPr>
        <w:spacing w:line="240" w:lineRule="auto"/>
        <w:jc w:val="both"/>
        <w:rPr>
          <w:rFonts w:asciiTheme="minorHAnsi" w:eastAsia="Times New Roman" w:hAnsiTheme="minorHAnsi" w:cstheme="minorHAnsi"/>
          <w:bCs/>
          <w:lang w:eastAsia="en-GB"/>
        </w:rPr>
      </w:pPr>
      <w:r w:rsidRPr="008759B9">
        <w:rPr>
          <w:rFonts w:asciiTheme="minorHAnsi" w:eastAsia="Times New Roman" w:hAnsiTheme="minorHAnsi" w:cstheme="minorHAnsi"/>
          <w:bCs/>
          <w:lang w:eastAsia="en-GB"/>
        </w:rPr>
        <w:t>Coercive control is a form of abuse that i</w:t>
      </w:r>
      <w:r>
        <w:rPr>
          <w:rFonts w:asciiTheme="minorHAnsi" w:eastAsia="Times New Roman" w:hAnsiTheme="minorHAnsi" w:cstheme="minorHAnsi"/>
          <w:bCs/>
          <w:lang w:eastAsia="en-GB"/>
        </w:rPr>
        <w:t xml:space="preserve">nvolves multiple behaviours and </w:t>
      </w:r>
      <w:r w:rsidRPr="008759B9">
        <w:rPr>
          <w:rFonts w:asciiTheme="minorHAnsi" w:eastAsia="Times New Roman" w:hAnsiTheme="minorHAnsi" w:cstheme="minorHAnsi"/>
          <w:bCs/>
          <w:lang w:eastAsia="en-GB"/>
        </w:rPr>
        <w:t xml:space="preserve">tactics which reinforce each other and are </w:t>
      </w:r>
      <w:r>
        <w:rPr>
          <w:rFonts w:asciiTheme="minorHAnsi" w:eastAsia="Times New Roman" w:hAnsiTheme="minorHAnsi" w:cstheme="minorHAnsi"/>
          <w:bCs/>
          <w:lang w:eastAsia="en-GB"/>
        </w:rPr>
        <w:t xml:space="preserve">used to isolate, manipulate and </w:t>
      </w:r>
      <w:r w:rsidRPr="008759B9">
        <w:rPr>
          <w:rFonts w:asciiTheme="minorHAnsi" w:eastAsia="Times New Roman" w:hAnsiTheme="minorHAnsi" w:cstheme="minorHAnsi"/>
          <w:bCs/>
          <w:lang w:eastAsia="en-GB"/>
        </w:rPr>
        <w:t>regulate the victim. This pattern of abuse cre</w:t>
      </w:r>
      <w:r>
        <w:rPr>
          <w:rFonts w:asciiTheme="minorHAnsi" w:eastAsia="Times New Roman" w:hAnsiTheme="minorHAnsi" w:cstheme="minorHAnsi"/>
          <w:bCs/>
          <w:lang w:eastAsia="en-GB"/>
        </w:rPr>
        <w:t xml:space="preserve">ates high levels of anxiety and </w:t>
      </w:r>
      <w:r w:rsidRPr="008759B9">
        <w:rPr>
          <w:rFonts w:asciiTheme="minorHAnsi" w:eastAsia="Times New Roman" w:hAnsiTheme="minorHAnsi" w:cstheme="minorHAnsi"/>
          <w:bCs/>
          <w:lang w:eastAsia="en-GB"/>
        </w:rPr>
        <w:t xml:space="preserve">fear. This has a significant impact on </w:t>
      </w:r>
      <w:r>
        <w:rPr>
          <w:rFonts w:asciiTheme="minorHAnsi" w:eastAsia="Times New Roman" w:hAnsiTheme="minorHAnsi" w:cstheme="minorHAnsi"/>
          <w:bCs/>
          <w:lang w:eastAsia="en-GB"/>
        </w:rPr>
        <w:t xml:space="preserve">children and young people, both </w:t>
      </w:r>
      <w:r w:rsidRPr="008759B9">
        <w:rPr>
          <w:rFonts w:asciiTheme="minorHAnsi" w:eastAsia="Times New Roman" w:hAnsiTheme="minorHAnsi" w:cstheme="minorHAnsi"/>
          <w:bCs/>
          <w:lang w:eastAsia="en-GB"/>
        </w:rPr>
        <w:t>directly, as victims in their own right, and i</w:t>
      </w:r>
      <w:r>
        <w:rPr>
          <w:rFonts w:asciiTheme="minorHAnsi" w:eastAsia="Times New Roman" w:hAnsiTheme="minorHAnsi" w:cstheme="minorHAnsi"/>
          <w:bCs/>
          <w:lang w:eastAsia="en-GB"/>
        </w:rPr>
        <w:t xml:space="preserve">ndirectly due to the impact the </w:t>
      </w:r>
      <w:r w:rsidRPr="008759B9">
        <w:rPr>
          <w:rFonts w:asciiTheme="minorHAnsi" w:eastAsia="Times New Roman" w:hAnsiTheme="minorHAnsi" w:cstheme="minorHAnsi"/>
          <w:bCs/>
          <w:lang w:eastAsia="en-GB"/>
        </w:rPr>
        <w:t>abuse has on the non-abusive parent.</w:t>
      </w:r>
      <w:r>
        <w:rPr>
          <w:rFonts w:asciiTheme="minorHAnsi" w:eastAsia="Times New Roman" w:hAnsiTheme="minorHAnsi" w:cstheme="minorHAnsi"/>
          <w:bCs/>
          <w:lang w:eastAsia="en-GB"/>
        </w:rPr>
        <w:t xml:space="preserve"> Children may also be forced to </w:t>
      </w:r>
      <w:r w:rsidRPr="008759B9">
        <w:rPr>
          <w:rFonts w:asciiTheme="minorHAnsi" w:eastAsia="Times New Roman" w:hAnsiTheme="minorHAnsi" w:cstheme="minorHAnsi"/>
          <w:bCs/>
          <w:lang w:eastAsia="en-GB"/>
        </w:rPr>
        <w:t>participate in controlling or coercive beha</w:t>
      </w:r>
      <w:r>
        <w:rPr>
          <w:rFonts w:asciiTheme="minorHAnsi" w:eastAsia="Times New Roman" w:hAnsiTheme="minorHAnsi" w:cstheme="minorHAnsi"/>
          <w:bCs/>
          <w:lang w:eastAsia="en-GB"/>
        </w:rPr>
        <w:t xml:space="preserve">viour towards the parent who is </w:t>
      </w:r>
      <w:r w:rsidRPr="008759B9">
        <w:rPr>
          <w:rFonts w:asciiTheme="minorHAnsi" w:eastAsia="Times New Roman" w:hAnsiTheme="minorHAnsi" w:cstheme="minorHAnsi"/>
          <w:bCs/>
          <w:lang w:eastAsia="en-GB"/>
        </w:rPr>
        <w:t>being abused.</w:t>
      </w:r>
    </w:p>
    <w:p w:rsidR="008C5A95" w:rsidRDefault="008C5A95" w:rsidP="008C5A95">
      <w:pPr>
        <w:spacing w:line="240" w:lineRule="auto"/>
        <w:jc w:val="both"/>
        <w:rPr>
          <w:rFonts w:asciiTheme="minorHAnsi" w:eastAsia="Times New Roman" w:hAnsiTheme="minorHAnsi" w:cstheme="minorHAnsi"/>
          <w:bCs/>
          <w:lang w:eastAsia="en-GB"/>
        </w:rPr>
      </w:pPr>
      <w:r w:rsidRPr="008759B9">
        <w:rPr>
          <w:rFonts w:asciiTheme="minorHAnsi" w:eastAsia="Times New Roman" w:hAnsiTheme="minorHAnsi" w:cstheme="minorHAnsi"/>
          <w:bCs/>
          <w:lang w:eastAsia="en-GB"/>
        </w:rPr>
        <w:t>Controlling or coercive behaviour also form part of the definiti</w:t>
      </w:r>
      <w:r>
        <w:rPr>
          <w:rFonts w:asciiTheme="minorHAnsi" w:eastAsia="Times New Roman" w:hAnsiTheme="minorHAnsi" w:cstheme="minorHAnsi"/>
          <w:bCs/>
          <w:lang w:eastAsia="en-GB"/>
        </w:rPr>
        <w:t xml:space="preserve">on of domestic </w:t>
      </w:r>
      <w:r w:rsidRPr="008759B9">
        <w:rPr>
          <w:rFonts w:asciiTheme="minorHAnsi" w:eastAsia="Times New Roman" w:hAnsiTheme="minorHAnsi" w:cstheme="minorHAnsi"/>
          <w:bCs/>
          <w:lang w:eastAsia="en-GB"/>
        </w:rPr>
        <w:t>abuse in section 1(3</w:t>
      </w:r>
      <w:proofErr w:type="gramStart"/>
      <w:r w:rsidRPr="008759B9">
        <w:rPr>
          <w:rFonts w:asciiTheme="minorHAnsi" w:eastAsia="Times New Roman" w:hAnsiTheme="minorHAnsi" w:cstheme="minorHAnsi"/>
          <w:bCs/>
          <w:lang w:eastAsia="en-GB"/>
        </w:rPr>
        <w:t>)(</w:t>
      </w:r>
      <w:proofErr w:type="gramEnd"/>
      <w:r w:rsidRPr="008759B9">
        <w:rPr>
          <w:rFonts w:asciiTheme="minorHAnsi" w:eastAsia="Times New Roman" w:hAnsiTheme="minorHAnsi" w:cstheme="minorHAnsi"/>
          <w:bCs/>
          <w:lang w:eastAsia="en-GB"/>
        </w:rPr>
        <w:t>c) of the Domestic Abus</w:t>
      </w:r>
      <w:r>
        <w:rPr>
          <w:rFonts w:asciiTheme="minorHAnsi" w:eastAsia="Times New Roman" w:hAnsiTheme="minorHAnsi" w:cstheme="minorHAnsi"/>
          <w:bCs/>
          <w:lang w:eastAsia="en-GB"/>
        </w:rPr>
        <w:t xml:space="preserve">e Bill. More information can be </w:t>
      </w:r>
      <w:r w:rsidRPr="008759B9">
        <w:rPr>
          <w:rFonts w:asciiTheme="minorHAnsi" w:eastAsia="Times New Roman" w:hAnsiTheme="minorHAnsi" w:cstheme="minorHAnsi"/>
          <w:bCs/>
          <w:lang w:eastAsia="en-GB"/>
        </w:rPr>
        <w:t>found in the Draft Domestic Abuse Statutory Guidance Framework.</w:t>
      </w:r>
      <w:r>
        <w:rPr>
          <w:rFonts w:asciiTheme="minorHAnsi" w:eastAsia="Times New Roman" w:hAnsiTheme="minorHAnsi" w:cstheme="minorHAnsi"/>
          <w:bCs/>
          <w:lang w:eastAsia="en-GB"/>
        </w:rPr>
        <w:t xml:space="preserve"> </w:t>
      </w:r>
    </w:p>
    <w:p w:rsidR="008C5A95" w:rsidRPr="00EF6FE6" w:rsidRDefault="008C5A95" w:rsidP="008C5A95">
      <w:pPr>
        <w:spacing w:line="240" w:lineRule="auto"/>
        <w:jc w:val="both"/>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 </w:t>
      </w:r>
      <w:r w:rsidRPr="00EF6FE6">
        <w:rPr>
          <w:rFonts w:asciiTheme="minorHAnsi" w:eastAsia="Times New Roman" w:hAnsiTheme="minorHAnsi" w:cstheme="minorHAnsi"/>
          <w:bCs/>
          <w:lang w:eastAsia="en-GB"/>
        </w:rPr>
        <w:t xml:space="preserve">It should therefore be considered in responding to concerns that the Home Office definition of domestic violence and abuse (2013) is as follows: </w:t>
      </w:r>
    </w:p>
    <w:p w:rsidR="008C5A95" w:rsidRPr="00EF6FE6"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"Any incident or pattern of incidents of controlling, coercive or threatening behaviour, violence and abuse between those aged 16 or over, who are or have been intimate partners or family members regardless of gender and sexuality. </w:t>
      </w:r>
    </w:p>
    <w:p w:rsidR="008C5A95" w:rsidRPr="00EF6FE6"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This can encompass, but is not limited to, the following types of abuse: </w:t>
      </w:r>
    </w:p>
    <w:p w:rsidR="008C5A95" w:rsidRPr="00EF6FE6" w:rsidRDefault="008C5A95" w:rsidP="008C5A95">
      <w:pPr>
        <w:numPr>
          <w:ilvl w:val="0"/>
          <w:numId w:val="1"/>
        </w:numPr>
        <w:spacing w:after="0" w:line="240" w:lineRule="auto"/>
        <w:ind w:left="714" w:hanging="357"/>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Psychological; </w:t>
      </w:r>
    </w:p>
    <w:p w:rsidR="008C5A95" w:rsidRPr="00EF6FE6" w:rsidRDefault="008C5A95" w:rsidP="008C5A95">
      <w:pPr>
        <w:numPr>
          <w:ilvl w:val="0"/>
          <w:numId w:val="1"/>
        </w:numPr>
        <w:spacing w:after="0" w:line="240" w:lineRule="auto"/>
        <w:ind w:left="714" w:hanging="357"/>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Physical; </w:t>
      </w:r>
    </w:p>
    <w:p w:rsidR="008C5A95" w:rsidRPr="00EF6FE6" w:rsidRDefault="008C5A95" w:rsidP="008C5A95">
      <w:pPr>
        <w:numPr>
          <w:ilvl w:val="0"/>
          <w:numId w:val="1"/>
        </w:numPr>
        <w:spacing w:after="0" w:line="240" w:lineRule="auto"/>
        <w:ind w:left="714" w:hanging="357"/>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Sexual; </w:t>
      </w:r>
    </w:p>
    <w:p w:rsidR="008C5A95" w:rsidRPr="00EF6FE6" w:rsidRDefault="008C5A95" w:rsidP="008C5A95">
      <w:pPr>
        <w:numPr>
          <w:ilvl w:val="0"/>
          <w:numId w:val="1"/>
        </w:numPr>
        <w:spacing w:after="0" w:line="240" w:lineRule="auto"/>
        <w:ind w:left="714" w:hanging="357"/>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Financial; </w:t>
      </w:r>
    </w:p>
    <w:p w:rsidR="008C5A95" w:rsidRDefault="008C5A95" w:rsidP="008C5A95">
      <w:pPr>
        <w:numPr>
          <w:ilvl w:val="0"/>
          <w:numId w:val="1"/>
        </w:numPr>
        <w:spacing w:after="0" w:line="240" w:lineRule="auto"/>
        <w:ind w:left="714" w:hanging="357"/>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Emotional. </w:t>
      </w:r>
    </w:p>
    <w:p w:rsidR="008C5A95" w:rsidRPr="00EF6FE6" w:rsidRDefault="008C5A95" w:rsidP="008C5A95">
      <w:pPr>
        <w:spacing w:after="0" w:line="240" w:lineRule="auto"/>
        <w:ind w:left="714"/>
        <w:jc w:val="both"/>
        <w:rPr>
          <w:rFonts w:asciiTheme="minorHAnsi" w:eastAsia="Times New Roman" w:hAnsiTheme="minorHAnsi" w:cstheme="minorHAnsi"/>
          <w:bCs/>
          <w:lang w:eastAsia="en-GB"/>
        </w:rPr>
      </w:pPr>
    </w:p>
    <w:p w:rsidR="008C5A95" w:rsidRPr="00EF6FE6" w:rsidRDefault="008C5A95" w:rsidP="008C5A95">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t xml:space="preserve">Potential Risk of Harm to an Unborn Child </w:t>
      </w:r>
    </w:p>
    <w:p w:rsidR="008C5A95" w:rsidRPr="00EF6FE6"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lastRenderedPageBreak/>
        <w:t xml:space="preserve">In some circumstances, agencies or individuals are able to anticipate the likelihood of significant harm with regard to an expected baby (e.g. where there is information known about domestic violence, parental substance misuse or mental ill health). </w:t>
      </w:r>
    </w:p>
    <w:p w:rsidR="008C5A95"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These concerns should be addressed as early as possible before the birth, so that a full assessment can be undertaken and support offered to enable the parent/s (wherever possible) to provide safe care to the baby.</w:t>
      </w:r>
    </w:p>
    <w:p w:rsidR="008C5A95" w:rsidRPr="00EF6FE6" w:rsidRDefault="008C5A95" w:rsidP="008C5A95">
      <w:pPr>
        <w:spacing w:line="240" w:lineRule="auto"/>
        <w:jc w:val="both"/>
        <w:rPr>
          <w:rFonts w:asciiTheme="minorHAnsi" w:eastAsia="Times New Roman" w:hAnsiTheme="minorHAnsi" w:cstheme="minorHAnsi"/>
          <w:bCs/>
          <w:lang w:eastAsia="en-GB"/>
        </w:rPr>
      </w:pPr>
    </w:p>
    <w:p w:rsidR="008C5A95" w:rsidRPr="00EF6FE6" w:rsidRDefault="008C5A95" w:rsidP="008C5A95">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t>There are also other types of abuse that you need to be aware of.</w:t>
      </w:r>
    </w:p>
    <w:p w:rsidR="008C5A95" w:rsidRPr="00EF6FE6"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
          <w:bCs/>
          <w:lang w:eastAsia="en-GB"/>
        </w:rPr>
        <w:t>Online abuse</w:t>
      </w:r>
      <w:r w:rsidRPr="00EF6FE6">
        <w:rPr>
          <w:rFonts w:asciiTheme="minorHAnsi" w:eastAsia="Times New Roman" w:hAnsiTheme="minorHAnsi" w:cstheme="minorHAnsi"/>
          <w:bCs/>
          <w:lang w:eastAsia="en-GB"/>
        </w:rPr>
        <w:t xml:space="preserve"> is any type of abuse that happens on the internet, across any device connected to the web (computers, mobile phones, tablets).  Online abuse can happen anywhere online e.g. social media, text/messaging apps, emails, online chats, online gaming and live-streaming sites.</w:t>
      </w:r>
    </w:p>
    <w:p w:rsidR="008C5A95" w:rsidRPr="00EF6FE6"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
          <w:bCs/>
          <w:lang w:eastAsia="en-GB"/>
        </w:rPr>
        <w:t>Grooming</w:t>
      </w:r>
      <w:r w:rsidRPr="00EF6FE6">
        <w:rPr>
          <w:rFonts w:asciiTheme="minorHAnsi" w:eastAsia="Times New Roman" w:hAnsiTheme="minorHAnsi" w:cstheme="minorHAnsi"/>
          <w:bCs/>
          <w:lang w:eastAsia="en-GB"/>
        </w:rPr>
        <w:t xml:space="preserve"> which is when someone builds a relationship, trust and emotional connection with another person so that they can manipulate, exploit and abuse them. </w:t>
      </w:r>
    </w:p>
    <w:p w:rsidR="008C5A95" w:rsidRPr="008759B9" w:rsidRDefault="008C5A95" w:rsidP="008C5A95">
      <w:pPr>
        <w:pStyle w:val="Default"/>
        <w:spacing w:after="160"/>
        <w:jc w:val="both"/>
        <w:rPr>
          <w:rFonts w:asciiTheme="minorHAnsi" w:hAnsiTheme="minorHAnsi" w:cstheme="minorHAnsi"/>
          <w:sz w:val="22"/>
          <w:szCs w:val="22"/>
        </w:rPr>
      </w:pPr>
      <w:r w:rsidRPr="0074365C">
        <w:rPr>
          <w:rFonts w:asciiTheme="minorHAnsi" w:eastAsia="Times New Roman" w:hAnsiTheme="minorHAnsi" w:cstheme="minorHAnsi"/>
          <w:b/>
          <w:bCs/>
          <w:sz w:val="22"/>
          <w:szCs w:val="22"/>
          <w:lang w:eastAsia="en-GB"/>
        </w:rPr>
        <w:t>Child Sexual Exploitation (CSE</w:t>
      </w:r>
      <w:r w:rsidRPr="0074365C">
        <w:rPr>
          <w:rFonts w:asciiTheme="minorHAnsi" w:eastAsia="Times New Roman" w:hAnsiTheme="minorHAnsi" w:cstheme="minorHAnsi"/>
          <w:bCs/>
          <w:sz w:val="22"/>
          <w:szCs w:val="22"/>
          <w:lang w:eastAsia="en-GB"/>
        </w:rPr>
        <w:t>)</w:t>
      </w:r>
      <w:r w:rsidRPr="00EF6FE6">
        <w:rPr>
          <w:rFonts w:asciiTheme="minorHAnsi" w:eastAsia="Times New Roman" w:hAnsiTheme="minorHAnsi" w:cstheme="minorHAnsi"/>
          <w:bCs/>
          <w:lang w:eastAsia="en-GB"/>
        </w:rPr>
        <w:t xml:space="preserve"> </w:t>
      </w:r>
      <w:r w:rsidRPr="008F2123">
        <w:rPr>
          <w:rFonts w:asciiTheme="minorHAnsi" w:hAnsiTheme="minorHAnsi" w:cstheme="minorHAnsi"/>
          <w:sz w:val="22"/>
          <w:szCs w:val="22"/>
        </w:rPr>
        <w:t xml:space="preserve">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8C5A95" w:rsidRPr="00EF6FE6"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
          <w:bCs/>
          <w:lang w:eastAsia="en-GB"/>
        </w:rPr>
        <w:t>Female Genital Mutilation</w:t>
      </w:r>
      <w:r w:rsidRPr="00EF6FE6">
        <w:rPr>
          <w:rFonts w:asciiTheme="minorHAnsi" w:eastAsia="Times New Roman" w:hAnsiTheme="minorHAnsi" w:cstheme="minorHAnsi"/>
          <w:bCs/>
          <w:lang w:eastAsia="en-GB"/>
        </w:rPr>
        <w:t xml:space="preserve"> which is when a female’s genitals are deliberately altered or removed for non-medical reasons.  It is also known as ‘cutting’ or ‘female circumcision’.</w:t>
      </w:r>
    </w:p>
    <w:p w:rsidR="008C5A95" w:rsidRPr="00EF6FE6"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
          <w:bCs/>
          <w:lang w:eastAsia="en-GB"/>
        </w:rPr>
        <w:t>Bullying</w:t>
      </w:r>
      <w:r w:rsidRPr="00EF6FE6">
        <w:rPr>
          <w:rFonts w:asciiTheme="minorHAnsi" w:eastAsia="Times New Roman" w:hAnsiTheme="minorHAnsi" w:cstheme="minorHAnsi"/>
          <w:bCs/>
          <w:lang w:eastAsia="en-GB"/>
        </w:rPr>
        <w:t xml:space="preserve"> which is behaviour that includes name calling, spreading rumours, hitting, pushing, undermining or threatening someone – behaviour that hurts someone else.</w:t>
      </w:r>
    </w:p>
    <w:p w:rsidR="008C5A95" w:rsidRDefault="008C5A95" w:rsidP="008C5A95">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
          <w:bCs/>
          <w:lang w:eastAsia="en-GB"/>
        </w:rPr>
        <w:t>Cyberbullying</w:t>
      </w:r>
      <w:r w:rsidRPr="00EF6FE6">
        <w:rPr>
          <w:rFonts w:asciiTheme="minorHAnsi" w:eastAsia="Times New Roman" w:hAnsiTheme="minorHAnsi" w:cstheme="minorHAnsi"/>
          <w:bCs/>
          <w:lang w:eastAsia="en-GB"/>
        </w:rPr>
        <w:t xml:space="preserve"> which is bullying that takes place online.  Unlike bullying in the real world, online bullying can follow the person wherever they go via social networks, email, text etc.  </w:t>
      </w:r>
    </w:p>
    <w:p w:rsidR="008C5A95" w:rsidRPr="0074365C" w:rsidRDefault="008C5A95" w:rsidP="008C5A95">
      <w:pPr>
        <w:spacing w:line="240" w:lineRule="auto"/>
        <w:jc w:val="both"/>
        <w:rPr>
          <w:rFonts w:asciiTheme="minorHAnsi" w:eastAsia="Times New Roman" w:hAnsiTheme="minorHAnsi" w:cstheme="minorHAnsi"/>
          <w:b/>
          <w:bCs/>
          <w:sz w:val="28"/>
          <w:szCs w:val="28"/>
          <w:lang w:eastAsia="en-GB"/>
        </w:rPr>
      </w:pPr>
      <w:r w:rsidRPr="0074365C">
        <w:rPr>
          <w:rFonts w:asciiTheme="minorHAnsi" w:eastAsia="Times New Roman" w:hAnsiTheme="minorHAnsi" w:cstheme="minorHAnsi"/>
          <w:b/>
          <w:bCs/>
          <w:sz w:val="28"/>
          <w:szCs w:val="28"/>
          <w:lang w:eastAsia="en-GB"/>
        </w:rPr>
        <w:t>What constitutes abuse and neglect in adults?</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 xml:space="preserve">This is not intended to be an exhaustive list but an illustrative guide as to the sort of behaviour which could give rise to a safeguarding concern. </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The view of what constitutes abuse or neglect should not be limited, as they can take many forms and the circumstances of the individual case should always be considered.  Exploitation, in particular, is a common theme in the following list of the types of abuse and neglect.</w:t>
      </w:r>
    </w:p>
    <w:p w:rsidR="008C5A95" w:rsidRPr="0074365C" w:rsidRDefault="008C5A95" w:rsidP="008C5A95">
      <w:pPr>
        <w:spacing w:after="0"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Physical abuse including:</w:t>
      </w:r>
    </w:p>
    <w:p w:rsidR="008C5A95" w:rsidRPr="0074365C" w:rsidRDefault="008C5A95" w:rsidP="008C5A95">
      <w:pPr>
        <w:numPr>
          <w:ilvl w:val="0"/>
          <w:numId w:val="2"/>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assault</w:t>
      </w:r>
    </w:p>
    <w:p w:rsidR="008C5A95" w:rsidRPr="0074365C" w:rsidRDefault="008C5A95" w:rsidP="008C5A95">
      <w:pPr>
        <w:numPr>
          <w:ilvl w:val="0"/>
          <w:numId w:val="2"/>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hitting</w:t>
      </w:r>
    </w:p>
    <w:p w:rsidR="008C5A95" w:rsidRPr="0074365C" w:rsidRDefault="008C5A95" w:rsidP="008C5A95">
      <w:pPr>
        <w:numPr>
          <w:ilvl w:val="0"/>
          <w:numId w:val="2"/>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slapping</w:t>
      </w:r>
    </w:p>
    <w:p w:rsidR="008C5A95" w:rsidRPr="0074365C" w:rsidRDefault="008C5A95" w:rsidP="008C5A95">
      <w:pPr>
        <w:numPr>
          <w:ilvl w:val="0"/>
          <w:numId w:val="2"/>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pushing</w:t>
      </w:r>
    </w:p>
    <w:p w:rsidR="008C5A95" w:rsidRPr="0074365C" w:rsidRDefault="008C5A95" w:rsidP="008C5A95">
      <w:pPr>
        <w:numPr>
          <w:ilvl w:val="0"/>
          <w:numId w:val="2"/>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misuse of medication</w:t>
      </w:r>
    </w:p>
    <w:p w:rsidR="008C5A95" w:rsidRPr="0074365C" w:rsidRDefault="008C5A95" w:rsidP="008C5A95">
      <w:pPr>
        <w:numPr>
          <w:ilvl w:val="0"/>
          <w:numId w:val="2"/>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restraint</w:t>
      </w:r>
    </w:p>
    <w:p w:rsidR="008C5A95" w:rsidRPr="0074365C" w:rsidRDefault="008C5A95" w:rsidP="008C5A95">
      <w:pPr>
        <w:numPr>
          <w:ilvl w:val="0"/>
          <w:numId w:val="2"/>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lastRenderedPageBreak/>
        <w:t>inappropriate physical sanctions</w:t>
      </w:r>
    </w:p>
    <w:p w:rsidR="008C5A95" w:rsidRPr="0074365C" w:rsidRDefault="008C5A95" w:rsidP="008C5A95">
      <w:pPr>
        <w:spacing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Domestic violence including:</w:t>
      </w:r>
    </w:p>
    <w:p w:rsidR="008C5A95" w:rsidRPr="0074365C" w:rsidRDefault="008C5A95" w:rsidP="008C5A95">
      <w:pPr>
        <w:numPr>
          <w:ilvl w:val="0"/>
          <w:numId w:val="3"/>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psychological</w:t>
      </w:r>
    </w:p>
    <w:p w:rsidR="008C5A95" w:rsidRPr="0074365C" w:rsidRDefault="008C5A95" w:rsidP="008C5A95">
      <w:pPr>
        <w:numPr>
          <w:ilvl w:val="0"/>
          <w:numId w:val="3"/>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physical</w:t>
      </w:r>
    </w:p>
    <w:p w:rsidR="008C5A95" w:rsidRPr="0074365C" w:rsidRDefault="008C5A95" w:rsidP="008C5A95">
      <w:pPr>
        <w:numPr>
          <w:ilvl w:val="0"/>
          <w:numId w:val="3"/>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sexual</w:t>
      </w:r>
    </w:p>
    <w:p w:rsidR="008C5A95" w:rsidRPr="0074365C" w:rsidRDefault="008C5A95" w:rsidP="008C5A95">
      <w:pPr>
        <w:numPr>
          <w:ilvl w:val="0"/>
          <w:numId w:val="3"/>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financial</w:t>
      </w:r>
    </w:p>
    <w:p w:rsidR="008C5A95" w:rsidRPr="0074365C" w:rsidRDefault="008C5A95" w:rsidP="008C5A95">
      <w:pPr>
        <w:numPr>
          <w:ilvl w:val="0"/>
          <w:numId w:val="3"/>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emotional abuse</w:t>
      </w:r>
    </w:p>
    <w:p w:rsidR="008C5A95" w:rsidRPr="0074365C" w:rsidRDefault="008C5A95" w:rsidP="008C5A95">
      <w:pPr>
        <w:numPr>
          <w:ilvl w:val="0"/>
          <w:numId w:val="3"/>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so called ‘honour’ based violence</w:t>
      </w:r>
    </w:p>
    <w:p w:rsidR="008C5A95" w:rsidRDefault="008C5A95" w:rsidP="008C5A95">
      <w:pPr>
        <w:spacing w:line="240" w:lineRule="auto"/>
        <w:jc w:val="both"/>
        <w:rPr>
          <w:rFonts w:asciiTheme="minorHAnsi" w:eastAsia="Times New Roman" w:hAnsiTheme="minorHAnsi" w:cstheme="minorHAnsi"/>
          <w:b/>
          <w:bCs/>
          <w:lang w:eastAsia="en-GB"/>
        </w:rPr>
      </w:pPr>
    </w:p>
    <w:p w:rsidR="008C5A95" w:rsidRPr="0074365C" w:rsidRDefault="008C5A95" w:rsidP="008C5A95">
      <w:pPr>
        <w:spacing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Sexual abuse including:</w:t>
      </w:r>
    </w:p>
    <w:p w:rsidR="008C5A95" w:rsidRPr="0074365C" w:rsidRDefault="008C5A95" w:rsidP="008C5A95">
      <w:pPr>
        <w:numPr>
          <w:ilvl w:val="0"/>
          <w:numId w:val="4"/>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rape</w:t>
      </w:r>
    </w:p>
    <w:p w:rsidR="008C5A95" w:rsidRPr="0074365C" w:rsidRDefault="008C5A95" w:rsidP="008C5A95">
      <w:pPr>
        <w:numPr>
          <w:ilvl w:val="0"/>
          <w:numId w:val="4"/>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indecent exposure</w:t>
      </w:r>
    </w:p>
    <w:p w:rsidR="008C5A95" w:rsidRPr="0074365C" w:rsidRDefault="008C5A95" w:rsidP="008C5A95">
      <w:pPr>
        <w:numPr>
          <w:ilvl w:val="0"/>
          <w:numId w:val="4"/>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sexual harassment</w:t>
      </w:r>
    </w:p>
    <w:p w:rsidR="008C5A95" w:rsidRPr="0074365C" w:rsidRDefault="008C5A95" w:rsidP="008C5A95">
      <w:pPr>
        <w:numPr>
          <w:ilvl w:val="0"/>
          <w:numId w:val="4"/>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inappropriate looking or touching</w:t>
      </w:r>
    </w:p>
    <w:p w:rsidR="008C5A95" w:rsidRPr="0074365C" w:rsidRDefault="008C5A95" w:rsidP="008C5A95">
      <w:pPr>
        <w:numPr>
          <w:ilvl w:val="0"/>
          <w:numId w:val="4"/>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sexual teasing or innuendo</w:t>
      </w:r>
    </w:p>
    <w:p w:rsidR="008C5A95" w:rsidRPr="0074365C" w:rsidRDefault="008C5A95" w:rsidP="008C5A95">
      <w:pPr>
        <w:numPr>
          <w:ilvl w:val="0"/>
          <w:numId w:val="4"/>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sexual photography</w:t>
      </w:r>
    </w:p>
    <w:p w:rsidR="008C5A95" w:rsidRPr="0074365C" w:rsidRDefault="008C5A95" w:rsidP="008C5A95">
      <w:pPr>
        <w:numPr>
          <w:ilvl w:val="0"/>
          <w:numId w:val="4"/>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subjection to pornography or witnessing sexual acts</w:t>
      </w:r>
    </w:p>
    <w:p w:rsidR="008C5A95" w:rsidRPr="0074365C" w:rsidRDefault="008C5A95" w:rsidP="008C5A95">
      <w:pPr>
        <w:numPr>
          <w:ilvl w:val="0"/>
          <w:numId w:val="4"/>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indecent exposure</w:t>
      </w:r>
    </w:p>
    <w:p w:rsidR="008C5A95" w:rsidRPr="0074365C" w:rsidRDefault="008C5A95" w:rsidP="008C5A95">
      <w:pPr>
        <w:numPr>
          <w:ilvl w:val="0"/>
          <w:numId w:val="4"/>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sexual assault</w:t>
      </w:r>
    </w:p>
    <w:p w:rsidR="008C5A95" w:rsidRPr="0074365C" w:rsidRDefault="008C5A95" w:rsidP="008C5A95">
      <w:pPr>
        <w:numPr>
          <w:ilvl w:val="0"/>
          <w:numId w:val="4"/>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sexual acts to which the adult has not consented or was pressured into consenting</w:t>
      </w:r>
    </w:p>
    <w:p w:rsidR="008C5A95" w:rsidRDefault="008C5A95" w:rsidP="008C5A95">
      <w:pPr>
        <w:spacing w:line="240" w:lineRule="auto"/>
        <w:jc w:val="both"/>
        <w:rPr>
          <w:rFonts w:asciiTheme="minorHAnsi" w:eastAsia="Times New Roman" w:hAnsiTheme="minorHAnsi" w:cstheme="minorHAnsi"/>
          <w:b/>
          <w:bCs/>
          <w:lang w:eastAsia="en-GB"/>
        </w:rPr>
      </w:pPr>
    </w:p>
    <w:p w:rsidR="008C5A95" w:rsidRPr="0074365C" w:rsidRDefault="008C5A95" w:rsidP="008C5A95">
      <w:pPr>
        <w:spacing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Psychological abuse including:</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emotional abuse</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threats of harm or abandonment</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deprivation of contact</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humiliation</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blaming</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controlling</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intimidation</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coercion</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harassment</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verbal abuse</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cyber bullying</w:t>
      </w:r>
    </w:p>
    <w:p w:rsidR="008C5A95" w:rsidRPr="0074365C"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isolation</w:t>
      </w:r>
    </w:p>
    <w:p w:rsidR="008C5A95" w:rsidRDefault="008C5A95" w:rsidP="008C5A95">
      <w:pPr>
        <w:numPr>
          <w:ilvl w:val="0"/>
          <w:numId w:val="5"/>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unreasonable and unjustified withdrawal of services or supportive networks</w:t>
      </w:r>
    </w:p>
    <w:p w:rsidR="008C5A95" w:rsidRPr="0074365C" w:rsidRDefault="008C5A95" w:rsidP="008C5A95">
      <w:pPr>
        <w:spacing w:after="0" w:line="240" w:lineRule="auto"/>
        <w:ind w:left="714"/>
        <w:jc w:val="both"/>
        <w:rPr>
          <w:rFonts w:asciiTheme="minorHAnsi" w:eastAsia="Times New Roman" w:hAnsiTheme="minorHAnsi" w:cstheme="minorHAnsi"/>
          <w:bCs/>
          <w:lang w:eastAsia="en-GB"/>
        </w:rPr>
      </w:pPr>
    </w:p>
    <w:p w:rsidR="008C5A95" w:rsidRPr="0074365C" w:rsidRDefault="008C5A95" w:rsidP="008C5A95">
      <w:pPr>
        <w:spacing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Financial or material abuse including:</w:t>
      </w:r>
    </w:p>
    <w:p w:rsidR="008C5A95" w:rsidRPr="0074365C" w:rsidRDefault="008C5A95" w:rsidP="008C5A95">
      <w:pPr>
        <w:numPr>
          <w:ilvl w:val="0"/>
          <w:numId w:val="6"/>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theft</w:t>
      </w:r>
    </w:p>
    <w:p w:rsidR="008C5A95" w:rsidRPr="0074365C" w:rsidRDefault="008C5A95" w:rsidP="008C5A95">
      <w:pPr>
        <w:numPr>
          <w:ilvl w:val="0"/>
          <w:numId w:val="6"/>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fraud</w:t>
      </w:r>
    </w:p>
    <w:p w:rsidR="008C5A95" w:rsidRPr="0074365C" w:rsidRDefault="008C5A95" w:rsidP="008C5A95">
      <w:pPr>
        <w:numPr>
          <w:ilvl w:val="0"/>
          <w:numId w:val="6"/>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internet scamming</w:t>
      </w:r>
    </w:p>
    <w:p w:rsidR="008C5A95" w:rsidRPr="0074365C" w:rsidRDefault="008C5A95" w:rsidP="008C5A95">
      <w:pPr>
        <w:numPr>
          <w:ilvl w:val="0"/>
          <w:numId w:val="6"/>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coercion in relation to an adult’s financial affairs or arrangements, including in connection with wills, property, inheritance or financial transactions</w:t>
      </w:r>
    </w:p>
    <w:p w:rsidR="008C5A95" w:rsidRDefault="008C5A95" w:rsidP="008C5A95">
      <w:pPr>
        <w:numPr>
          <w:ilvl w:val="0"/>
          <w:numId w:val="6"/>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lastRenderedPageBreak/>
        <w:t>the misuse or misappropriation of property, possessions or benefits</w:t>
      </w:r>
    </w:p>
    <w:p w:rsidR="008C5A95" w:rsidRPr="0074365C" w:rsidRDefault="008C5A95" w:rsidP="008C5A95">
      <w:pPr>
        <w:spacing w:after="0" w:line="240" w:lineRule="auto"/>
        <w:ind w:left="714"/>
        <w:jc w:val="both"/>
        <w:rPr>
          <w:rFonts w:asciiTheme="minorHAnsi" w:eastAsia="Times New Roman" w:hAnsiTheme="minorHAnsi" w:cstheme="minorHAnsi"/>
          <w:bCs/>
          <w:lang w:eastAsia="en-GB"/>
        </w:rPr>
      </w:pPr>
    </w:p>
    <w:p w:rsidR="008C5A95" w:rsidRPr="0074365C" w:rsidRDefault="008C5A95" w:rsidP="008C5A95">
      <w:pPr>
        <w:spacing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Modern slavery encompasses:</w:t>
      </w:r>
    </w:p>
    <w:p w:rsidR="008C5A95" w:rsidRPr="0074365C" w:rsidRDefault="008C5A95" w:rsidP="008C5A95">
      <w:pPr>
        <w:numPr>
          <w:ilvl w:val="0"/>
          <w:numId w:val="7"/>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slavery</w:t>
      </w:r>
    </w:p>
    <w:p w:rsidR="008C5A95" w:rsidRPr="0074365C" w:rsidRDefault="008C5A95" w:rsidP="008C5A95">
      <w:pPr>
        <w:numPr>
          <w:ilvl w:val="0"/>
          <w:numId w:val="7"/>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human trafficking</w:t>
      </w:r>
    </w:p>
    <w:p w:rsidR="008C5A95" w:rsidRPr="0074365C" w:rsidRDefault="008C5A95" w:rsidP="008C5A95">
      <w:pPr>
        <w:numPr>
          <w:ilvl w:val="0"/>
          <w:numId w:val="7"/>
        </w:numPr>
        <w:spacing w:after="0" w:line="240" w:lineRule="auto"/>
        <w:jc w:val="both"/>
        <w:rPr>
          <w:rFonts w:asciiTheme="minorHAnsi" w:eastAsia="Times New Roman" w:hAnsiTheme="minorHAnsi" w:cstheme="minorHAnsi"/>
          <w:bCs/>
          <w:lang w:eastAsia="en-GB"/>
        </w:rPr>
      </w:pPr>
      <w:proofErr w:type="gramStart"/>
      <w:r w:rsidRPr="0074365C">
        <w:rPr>
          <w:rFonts w:asciiTheme="minorHAnsi" w:eastAsia="Times New Roman" w:hAnsiTheme="minorHAnsi" w:cstheme="minorHAnsi"/>
          <w:bCs/>
          <w:lang w:eastAsia="en-GB"/>
        </w:rPr>
        <w:t>forced</w:t>
      </w:r>
      <w:proofErr w:type="gramEnd"/>
      <w:r w:rsidRPr="0074365C">
        <w:rPr>
          <w:rFonts w:asciiTheme="minorHAnsi" w:eastAsia="Times New Roman" w:hAnsiTheme="minorHAnsi" w:cstheme="minorHAnsi"/>
          <w:bCs/>
          <w:lang w:eastAsia="en-GB"/>
        </w:rPr>
        <w:t xml:space="preserve"> labour and domestic servitude.</w:t>
      </w:r>
    </w:p>
    <w:p w:rsidR="008C5A95" w:rsidRPr="0074365C" w:rsidRDefault="008C5A95" w:rsidP="008C5A95">
      <w:pPr>
        <w:numPr>
          <w:ilvl w:val="0"/>
          <w:numId w:val="7"/>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traffickers and slave masters using whatever means they have at their disposal to coerce, deceive and force individuals into a life of abuse, servitude and inhumane treatment</w:t>
      </w:r>
    </w:p>
    <w:p w:rsidR="008C5A95" w:rsidRPr="0074365C" w:rsidRDefault="008C5A95" w:rsidP="008C5A95">
      <w:pPr>
        <w:spacing w:after="0" w:line="240" w:lineRule="auto"/>
        <w:jc w:val="both"/>
        <w:rPr>
          <w:rFonts w:asciiTheme="minorHAnsi" w:eastAsia="Times New Roman" w:hAnsiTheme="minorHAnsi" w:cstheme="minorHAnsi"/>
          <w:bCs/>
          <w:lang w:eastAsia="en-GB"/>
        </w:rPr>
      </w:pPr>
    </w:p>
    <w:p w:rsidR="008C5A95" w:rsidRDefault="008C5A95" w:rsidP="008C5A95">
      <w:p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Read </w:t>
      </w:r>
      <w:hyperlink r:id="rId7" w:history="1">
        <w:r w:rsidRPr="0074365C">
          <w:rPr>
            <w:rStyle w:val="Hyperlink"/>
            <w:rFonts w:asciiTheme="minorHAnsi" w:eastAsia="Times New Roman" w:hAnsiTheme="minorHAnsi" w:cstheme="minorHAnsi"/>
            <w:bCs/>
            <w:lang w:eastAsia="en-GB"/>
          </w:rPr>
          <w:t>Modern slavery: how the UK is leading the fight</w:t>
        </w:r>
      </w:hyperlink>
      <w:r w:rsidRPr="0074365C">
        <w:rPr>
          <w:rFonts w:asciiTheme="minorHAnsi" w:eastAsia="Times New Roman" w:hAnsiTheme="minorHAnsi" w:cstheme="minorHAnsi"/>
          <w:bCs/>
          <w:lang w:eastAsia="en-GB"/>
        </w:rPr>
        <w:t> for further information.</w:t>
      </w:r>
    </w:p>
    <w:p w:rsidR="008C5A95" w:rsidRPr="0074365C" w:rsidRDefault="008C5A95" w:rsidP="008C5A95">
      <w:pPr>
        <w:spacing w:after="0" w:line="240" w:lineRule="auto"/>
        <w:jc w:val="both"/>
        <w:rPr>
          <w:rFonts w:asciiTheme="minorHAnsi" w:eastAsia="Times New Roman" w:hAnsiTheme="minorHAnsi" w:cstheme="minorHAnsi"/>
          <w:bCs/>
          <w:lang w:eastAsia="en-GB"/>
        </w:rPr>
      </w:pPr>
    </w:p>
    <w:p w:rsidR="008C5A95" w:rsidRPr="0074365C" w:rsidRDefault="008C5A95" w:rsidP="008C5A95">
      <w:pPr>
        <w:spacing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Discriminatory abuse including forms of:</w:t>
      </w:r>
    </w:p>
    <w:p w:rsidR="008C5A95" w:rsidRPr="0074365C" w:rsidRDefault="008C5A95" w:rsidP="008C5A95">
      <w:pPr>
        <w:numPr>
          <w:ilvl w:val="0"/>
          <w:numId w:val="13"/>
        </w:numPr>
        <w:spacing w:after="0" w:line="240" w:lineRule="auto"/>
        <w:ind w:left="714" w:hanging="357"/>
        <w:jc w:val="both"/>
        <w:rPr>
          <w:rFonts w:asciiTheme="minorHAnsi" w:eastAsia="Times New Roman" w:hAnsiTheme="minorHAnsi" w:cstheme="minorHAnsi"/>
          <w:bCs/>
          <w:lang w:val="en-US" w:eastAsia="en-GB"/>
        </w:rPr>
      </w:pPr>
      <w:r w:rsidRPr="0074365C">
        <w:rPr>
          <w:rFonts w:asciiTheme="minorHAnsi" w:eastAsia="Times New Roman" w:hAnsiTheme="minorHAnsi" w:cstheme="minorHAnsi"/>
          <w:bCs/>
          <w:lang w:val="en-US" w:eastAsia="en-GB"/>
        </w:rPr>
        <w:t>harassment</w:t>
      </w:r>
    </w:p>
    <w:p w:rsidR="008C5A95" w:rsidRPr="0074365C" w:rsidRDefault="008C5A95" w:rsidP="008C5A95">
      <w:pPr>
        <w:numPr>
          <w:ilvl w:val="0"/>
          <w:numId w:val="13"/>
        </w:numPr>
        <w:spacing w:after="0" w:line="240" w:lineRule="auto"/>
        <w:ind w:left="714" w:hanging="357"/>
        <w:jc w:val="both"/>
        <w:rPr>
          <w:rFonts w:asciiTheme="minorHAnsi" w:eastAsia="Times New Roman" w:hAnsiTheme="minorHAnsi" w:cstheme="minorHAnsi"/>
          <w:bCs/>
          <w:lang w:val="en-US" w:eastAsia="en-GB"/>
        </w:rPr>
      </w:pPr>
      <w:r w:rsidRPr="0074365C">
        <w:rPr>
          <w:rFonts w:asciiTheme="minorHAnsi" w:eastAsia="Times New Roman" w:hAnsiTheme="minorHAnsi" w:cstheme="minorHAnsi"/>
          <w:bCs/>
          <w:lang w:val="en-US" w:eastAsia="en-GB"/>
        </w:rPr>
        <w:t>slurs or similar treatment:</w:t>
      </w:r>
    </w:p>
    <w:p w:rsidR="008C5A95" w:rsidRPr="0074365C" w:rsidRDefault="008C5A95" w:rsidP="008C5A95">
      <w:pPr>
        <w:numPr>
          <w:ilvl w:val="0"/>
          <w:numId w:val="13"/>
        </w:numPr>
        <w:spacing w:after="0" w:line="240" w:lineRule="auto"/>
        <w:ind w:left="714" w:hanging="357"/>
        <w:jc w:val="both"/>
        <w:rPr>
          <w:rFonts w:asciiTheme="minorHAnsi" w:eastAsia="Times New Roman" w:hAnsiTheme="minorHAnsi" w:cstheme="minorHAnsi"/>
          <w:bCs/>
          <w:lang w:val="en-US" w:eastAsia="en-GB"/>
        </w:rPr>
      </w:pPr>
      <w:r w:rsidRPr="0074365C">
        <w:rPr>
          <w:rFonts w:asciiTheme="minorHAnsi" w:eastAsia="Times New Roman" w:hAnsiTheme="minorHAnsi" w:cstheme="minorHAnsi"/>
          <w:bCs/>
          <w:lang w:val="en-US" w:eastAsia="en-GB"/>
        </w:rPr>
        <w:t>because of race</w:t>
      </w:r>
    </w:p>
    <w:p w:rsidR="008C5A95" w:rsidRPr="0074365C" w:rsidRDefault="008C5A95" w:rsidP="008C5A95">
      <w:pPr>
        <w:numPr>
          <w:ilvl w:val="0"/>
          <w:numId w:val="13"/>
        </w:numPr>
        <w:spacing w:after="0" w:line="240" w:lineRule="auto"/>
        <w:ind w:left="714" w:hanging="357"/>
        <w:jc w:val="both"/>
        <w:rPr>
          <w:rFonts w:asciiTheme="minorHAnsi" w:eastAsia="Times New Roman" w:hAnsiTheme="minorHAnsi" w:cstheme="minorHAnsi"/>
          <w:bCs/>
          <w:lang w:val="en-US" w:eastAsia="en-GB"/>
        </w:rPr>
      </w:pPr>
      <w:r w:rsidRPr="0074365C">
        <w:rPr>
          <w:rFonts w:asciiTheme="minorHAnsi" w:eastAsia="Times New Roman" w:hAnsiTheme="minorHAnsi" w:cstheme="minorHAnsi"/>
          <w:bCs/>
          <w:lang w:val="en-US" w:eastAsia="en-GB"/>
        </w:rPr>
        <w:t>gender and gender identity</w:t>
      </w:r>
    </w:p>
    <w:p w:rsidR="008C5A95" w:rsidRPr="0074365C" w:rsidRDefault="008C5A95" w:rsidP="008C5A95">
      <w:pPr>
        <w:numPr>
          <w:ilvl w:val="0"/>
          <w:numId w:val="13"/>
        </w:numPr>
        <w:spacing w:after="0" w:line="240" w:lineRule="auto"/>
        <w:ind w:left="714" w:hanging="357"/>
        <w:jc w:val="both"/>
        <w:rPr>
          <w:rFonts w:asciiTheme="minorHAnsi" w:eastAsia="Times New Roman" w:hAnsiTheme="minorHAnsi" w:cstheme="minorHAnsi"/>
          <w:bCs/>
          <w:lang w:val="en-US" w:eastAsia="en-GB"/>
        </w:rPr>
      </w:pPr>
      <w:r w:rsidRPr="0074365C">
        <w:rPr>
          <w:rFonts w:asciiTheme="minorHAnsi" w:eastAsia="Times New Roman" w:hAnsiTheme="minorHAnsi" w:cstheme="minorHAnsi"/>
          <w:bCs/>
          <w:lang w:val="en-US" w:eastAsia="en-GB"/>
        </w:rPr>
        <w:t>age</w:t>
      </w:r>
    </w:p>
    <w:p w:rsidR="008C5A95" w:rsidRPr="0074365C" w:rsidRDefault="008C5A95" w:rsidP="008C5A95">
      <w:pPr>
        <w:numPr>
          <w:ilvl w:val="0"/>
          <w:numId w:val="13"/>
        </w:numPr>
        <w:spacing w:after="0" w:line="240" w:lineRule="auto"/>
        <w:ind w:left="714" w:hanging="357"/>
        <w:jc w:val="both"/>
        <w:rPr>
          <w:rFonts w:asciiTheme="minorHAnsi" w:eastAsia="Times New Roman" w:hAnsiTheme="minorHAnsi" w:cstheme="minorHAnsi"/>
          <w:bCs/>
          <w:lang w:val="en-US" w:eastAsia="en-GB"/>
        </w:rPr>
      </w:pPr>
      <w:r w:rsidRPr="0074365C">
        <w:rPr>
          <w:rFonts w:asciiTheme="minorHAnsi" w:eastAsia="Times New Roman" w:hAnsiTheme="minorHAnsi" w:cstheme="minorHAnsi"/>
          <w:bCs/>
          <w:lang w:val="en-US" w:eastAsia="en-GB"/>
        </w:rPr>
        <w:t>disability</w:t>
      </w:r>
    </w:p>
    <w:p w:rsidR="008C5A95" w:rsidRPr="0074365C" w:rsidRDefault="008C5A95" w:rsidP="008C5A95">
      <w:pPr>
        <w:numPr>
          <w:ilvl w:val="0"/>
          <w:numId w:val="13"/>
        </w:numPr>
        <w:spacing w:after="0" w:line="240" w:lineRule="auto"/>
        <w:ind w:left="714" w:hanging="357"/>
        <w:jc w:val="both"/>
        <w:rPr>
          <w:rFonts w:asciiTheme="minorHAnsi" w:eastAsia="Times New Roman" w:hAnsiTheme="minorHAnsi" w:cstheme="minorHAnsi"/>
          <w:bCs/>
          <w:lang w:val="en-US" w:eastAsia="en-GB"/>
        </w:rPr>
      </w:pPr>
      <w:r w:rsidRPr="0074365C">
        <w:rPr>
          <w:rFonts w:asciiTheme="minorHAnsi" w:eastAsia="Times New Roman" w:hAnsiTheme="minorHAnsi" w:cstheme="minorHAnsi"/>
          <w:bCs/>
          <w:lang w:val="en-US" w:eastAsia="en-GB"/>
        </w:rPr>
        <w:t>sexual orientation</w:t>
      </w:r>
    </w:p>
    <w:p w:rsidR="008C5A95" w:rsidRPr="0074365C" w:rsidRDefault="008C5A95" w:rsidP="008C5A95">
      <w:pPr>
        <w:numPr>
          <w:ilvl w:val="0"/>
          <w:numId w:val="13"/>
        </w:numPr>
        <w:spacing w:after="0" w:line="240" w:lineRule="auto"/>
        <w:ind w:left="714" w:hanging="357"/>
        <w:jc w:val="both"/>
        <w:rPr>
          <w:rFonts w:asciiTheme="minorHAnsi" w:eastAsia="Times New Roman" w:hAnsiTheme="minorHAnsi" w:cstheme="minorHAnsi"/>
          <w:bCs/>
          <w:lang w:val="en-US" w:eastAsia="en-GB"/>
        </w:rPr>
      </w:pPr>
      <w:r w:rsidRPr="0074365C">
        <w:rPr>
          <w:rFonts w:asciiTheme="minorHAnsi" w:eastAsia="Times New Roman" w:hAnsiTheme="minorHAnsi" w:cstheme="minorHAnsi"/>
          <w:bCs/>
          <w:lang w:val="en-US" w:eastAsia="en-GB"/>
        </w:rPr>
        <w:t>religion</w:t>
      </w:r>
    </w:p>
    <w:p w:rsidR="008C5A95" w:rsidRPr="0074365C" w:rsidRDefault="008C5A95" w:rsidP="008C5A95">
      <w:pPr>
        <w:spacing w:line="240" w:lineRule="auto"/>
        <w:jc w:val="both"/>
        <w:rPr>
          <w:rFonts w:asciiTheme="minorHAnsi" w:eastAsia="Times New Roman" w:hAnsiTheme="minorHAnsi" w:cstheme="minorHAnsi"/>
          <w:bCs/>
          <w:lang w:eastAsia="en-GB"/>
        </w:rPr>
      </w:pP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Read </w:t>
      </w:r>
      <w:hyperlink r:id="rId8" w:history="1">
        <w:r w:rsidRPr="0074365C">
          <w:rPr>
            <w:rStyle w:val="Hyperlink"/>
            <w:rFonts w:asciiTheme="minorHAnsi" w:eastAsia="Times New Roman" w:hAnsiTheme="minorHAnsi" w:cstheme="minorHAnsi"/>
            <w:bCs/>
            <w:lang w:eastAsia="en-GB"/>
          </w:rPr>
          <w:t>Discrimination: your rights</w:t>
        </w:r>
      </w:hyperlink>
      <w:r w:rsidRPr="0074365C">
        <w:rPr>
          <w:rFonts w:asciiTheme="minorHAnsi" w:eastAsia="Times New Roman" w:hAnsiTheme="minorHAnsi" w:cstheme="minorHAnsi"/>
          <w:bCs/>
          <w:lang w:eastAsia="en-GB"/>
        </w:rPr>
        <w:t> for further information.</w:t>
      </w:r>
    </w:p>
    <w:p w:rsidR="008C5A95" w:rsidRPr="0074365C" w:rsidRDefault="008C5A95" w:rsidP="008C5A95">
      <w:pPr>
        <w:spacing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Organisational abuse</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8C5A95" w:rsidRPr="0074365C" w:rsidRDefault="008C5A95" w:rsidP="008C5A95">
      <w:pPr>
        <w:spacing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Neglect and acts of omission including:</w:t>
      </w:r>
    </w:p>
    <w:p w:rsidR="008C5A95" w:rsidRPr="0074365C" w:rsidRDefault="008C5A95" w:rsidP="008C5A95">
      <w:pPr>
        <w:numPr>
          <w:ilvl w:val="0"/>
          <w:numId w:val="8"/>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ignoring medical</w:t>
      </w:r>
    </w:p>
    <w:p w:rsidR="008C5A95" w:rsidRPr="0074365C" w:rsidRDefault="008C5A95" w:rsidP="008C5A95">
      <w:pPr>
        <w:numPr>
          <w:ilvl w:val="0"/>
          <w:numId w:val="8"/>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emotional or physical care needs</w:t>
      </w:r>
    </w:p>
    <w:p w:rsidR="008C5A95" w:rsidRPr="0074365C" w:rsidRDefault="008C5A95" w:rsidP="008C5A95">
      <w:pPr>
        <w:numPr>
          <w:ilvl w:val="0"/>
          <w:numId w:val="8"/>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failure to provide access to appropriate health, care and support or educational services</w:t>
      </w:r>
    </w:p>
    <w:p w:rsidR="008C5A95" w:rsidRPr="0074365C" w:rsidRDefault="008C5A95" w:rsidP="008C5A95">
      <w:pPr>
        <w:numPr>
          <w:ilvl w:val="0"/>
          <w:numId w:val="8"/>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the withholding of the necessities of life, such as medication, adequate nutrition and heating</w:t>
      </w:r>
    </w:p>
    <w:p w:rsidR="008C5A95" w:rsidRPr="0074365C" w:rsidRDefault="008C5A95" w:rsidP="008C5A95">
      <w:pPr>
        <w:spacing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Self-neglect</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This covers a wide range of behaviour neglecting to care for one’s personal hygiene, health or surroundings and includes behaviour such as hoarding. It should be noted that self-neglect may not prompt a section 42 enquiry. An assessment should be made on a case by case basis. A decision on whether a response is required under safeguarding will depend on the adult’s ability to protect themselves by controlling their own behaviour. There may come a point when they are no longer able to do this, without external support.</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lastRenderedPageBreak/>
        <w:t>Repeated instances of poor care may be an indication of more serious problems and of what is described as organisational abuse. In order to see these patterns it is important that information is recorded and appropriately shared.</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Patterns of abuse vary and include:</w:t>
      </w:r>
    </w:p>
    <w:p w:rsidR="008C5A95" w:rsidRPr="0074365C" w:rsidRDefault="008C5A95" w:rsidP="008C5A95">
      <w:pPr>
        <w:numPr>
          <w:ilvl w:val="0"/>
          <w:numId w:val="9"/>
        </w:numPr>
        <w:spacing w:after="0" w:line="240" w:lineRule="auto"/>
        <w:ind w:left="714" w:hanging="357"/>
        <w:jc w:val="both"/>
        <w:rPr>
          <w:rFonts w:asciiTheme="minorHAnsi" w:eastAsia="Times New Roman" w:hAnsiTheme="minorHAnsi" w:cstheme="minorHAnsi"/>
          <w:bCs/>
          <w:lang w:eastAsia="en-GB"/>
        </w:rPr>
      </w:pPr>
      <w:proofErr w:type="gramStart"/>
      <w:r w:rsidRPr="0074365C">
        <w:rPr>
          <w:rFonts w:asciiTheme="minorHAnsi" w:eastAsia="Times New Roman" w:hAnsiTheme="minorHAnsi" w:cstheme="minorHAnsi"/>
          <w:bCs/>
          <w:lang w:eastAsia="en-GB"/>
        </w:rPr>
        <w:t>serial</w:t>
      </w:r>
      <w:proofErr w:type="gramEnd"/>
      <w:r w:rsidRPr="0074365C">
        <w:rPr>
          <w:rFonts w:asciiTheme="minorHAnsi" w:eastAsia="Times New Roman" w:hAnsiTheme="minorHAnsi" w:cstheme="minorHAnsi"/>
          <w:bCs/>
          <w:lang w:eastAsia="en-GB"/>
        </w:rPr>
        <w:t xml:space="preserve"> abuse, in which the perpetrator seeks out and ‘grooms’ individuals. Sexual abuse sometimes falls into this pattern as do some forms of financial abuse</w:t>
      </w:r>
    </w:p>
    <w:p w:rsidR="008C5A95" w:rsidRPr="0074365C" w:rsidRDefault="008C5A95" w:rsidP="008C5A95">
      <w:pPr>
        <w:numPr>
          <w:ilvl w:val="0"/>
          <w:numId w:val="9"/>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long-term abuse, in the context of an ongoing family relationship such as domestic violence between spouses or generations or persistent psychological abuse</w:t>
      </w:r>
    </w:p>
    <w:p w:rsidR="008C5A95" w:rsidRPr="0074365C" w:rsidRDefault="008C5A95" w:rsidP="008C5A95">
      <w:pPr>
        <w:numPr>
          <w:ilvl w:val="0"/>
          <w:numId w:val="9"/>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opportunistic abuse, such as theft occurring because money or jewellery has been left lying around</w:t>
      </w:r>
    </w:p>
    <w:p w:rsidR="008C5A95" w:rsidRDefault="008C5A95" w:rsidP="008C5A95">
      <w:pPr>
        <w:spacing w:line="240" w:lineRule="auto"/>
        <w:jc w:val="both"/>
        <w:rPr>
          <w:rFonts w:asciiTheme="minorHAnsi" w:eastAsia="Times New Roman" w:hAnsiTheme="minorHAnsi" w:cstheme="minorHAnsi"/>
          <w:b/>
          <w:bCs/>
          <w:lang w:eastAsia="en-GB"/>
        </w:rPr>
      </w:pPr>
    </w:p>
    <w:p w:rsidR="008C5A95" w:rsidRDefault="008C5A95" w:rsidP="008C5A95">
      <w:pPr>
        <w:spacing w:line="240" w:lineRule="auto"/>
        <w:jc w:val="both"/>
        <w:rPr>
          <w:rFonts w:asciiTheme="minorHAnsi" w:eastAsia="Times New Roman" w:hAnsiTheme="minorHAnsi" w:cstheme="minorHAnsi"/>
          <w:b/>
          <w:bCs/>
          <w:lang w:eastAsia="en-GB"/>
        </w:rPr>
      </w:pPr>
    </w:p>
    <w:p w:rsidR="008C5A95" w:rsidRDefault="008C5A95" w:rsidP="008C5A95">
      <w:pPr>
        <w:spacing w:line="240" w:lineRule="auto"/>
        <w:jc w:val="both"/>
        <w:rPr>
          <w:rFonts w:asciiTheme="minorHAnsi" w:eastAsia="Times New Roman" w:hAnsiTheme="minorHAnsi" w:cstheme="minorHAnsi"/>
          <w:b/>
          <w:bCs/>
          <w:lang w:eastAsia="en-GB"/>
        </w:rPr>
      </w:pPr>
    </w:p>
    <w:p w:rsidR="008C5A95" w:rsidRPr="0074365C" w:rsidRDefault="008C5A95" w:rsidP="008C5A95">
      <w:pPr>
        <w:spacing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Domestic abuse</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8C5A95" w:rsidRPr="0074365C" w:rsidRDefault="008C5A95" w:rsidP="008C5A95">
      <w:pPr>
        <w:numPr>
          <w:ilvl w:val="0"/>
          <w:numId w:val="10"/>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psychological</w:t>
      </w:r>
    </w:p>
    <w:p w:rsidR="008C5A95" w:rsidRPr="0074365C" w:rsidRDefault="008C5A95" w:rsidP="008C5A95">
      <w:pPr>
        <w:numPr>
          <w:ilvl w:val="0"/>
          <w:numId w:val="10"/>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sexual</w:t>
      </w:r>
    </w:p>
    <w:p w:rsidR="008C5A95" w:rsidRPr="0074365C" w:rsidRDefault="008C5A95" w:rsidP="008C5A95">
      <w:pPr>
        <w:numPr>
          <w:ilvl w:val="0"/>
          <w:numId w:val="10"/>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financial</w:t>
      </w:r>
    </w:p>
    <w:p w:rsidR="008C5A95" w:rsidRDefault="008C5A95" w:rsidP="008C5A95">
      <w:pPr>
        <w:numPr>
          <w:ilvl w:val="0"/>
          <w:numId w:val="10"/>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emotional</w:t>
      </w:r>
    </w:p>
    <w:p w:rsidR="008C5A95" w:rsidRPr="0074365C" w:rsidRDefault="008C5A95" w:rsidP="008C5A95">
      <w:pPr>
        <w:spacing w:after="0" w:line="240" w:lineRule="auto"/>
        <w:ind w:left="714"/>
        <w:jc w:val="both"/>
        <w:rPr>
          <w:rFonts w:asciiTheme="minorHAnsi" w:eastAsia="Times New Roman" w:hAnsiTheme="minorHAnsi" w:cstheme="minorHAnsi"/>
          <w:bCs/>
          <w:lang w:eastAsia="en-GB"/>
        </w:rPr>
      </w:pP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A new offence of coercive and controlling behaviour in intimate and familial relationships was introduced into the Serious Crime Act 2015. The offence will impose a maximum 5 years imprisonment, a fine or both.</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The offence closes a gap in the law around patterns of coercive and controlling behaviour during a relationship between intimate partners, former partners who still live together, or family members, sending a clear message that it is wrong to violate the trust of those closest to you, providing better protection to victims experiencing continuous abuse and allowing for earlier identification, intervention and prevention.</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The offence criminalising coercive or controlling behaviour was commenced on 29 December 2015. Read the </w:t>
      </w:r>
      <w:hyperlink r:id="rId9" w:history="1">
        <w:r w:rsidRPr="0074365C">
          <w:rPr>
            <w:rStyle w:val="Hyperlink"/>
            <w:rFonts w:asciiTheme="minorHAnsi" w:eastAsia="Times New Roman" w:hAnsiTheme="minorHAnsi" w:cstheme="minorHAnsi"/>
            <w:bCs/>
            <w:lang w:eastAsia="en-GB"/>
          </w:rPr>
          <w:t>accompanying statutory guidance</w:t>
        </w:r>
      </w:hyperlink>
      <w:r w:rsidRPr="0074365C">
        <w:rPr>
          <w:rFonts w:asciiTheme="minorHAnsi" w:eastAsia="Times New Roman" w:hAnsiTheme="minorHAnsi" w:cstheme="minorHAnsi"/>
          <w:bCs/>
          <w:lang w:eastAsia="en-GB"/>
        </w:rPr>
        <w:t> for further information.</w:t>
      </w:r>
    </w:p>
    <w:p w:rsidR="008C5A95" w:rsidRPr="0074365C" w:rsidRDefault="008C5A95" w:rsidP="008C5A95">
      <w:pPr>
        <w:spacing w:line="240" w:lineRule="auto"/>
        <w:jc w:val="both"/>
        <w:rPr>
          <w:rFonts w:asciiTheme="minorHAnsi" w:eastAsia="Times New Roman" w:hAnsiTheme="minorHAnsi" w:cstheme="minorHAnsi"/>
          <w:b/>
          <w:bCs/>
          <w:lang w:eastAsia="en-GB"/>
        </w:rPr>
      </w:pPr>
      <w:r w:rsidRPr="0074365C">
        <w:rPr>
          <w:rFonts w:asciiTheme="minorHAnsi" w:eastAsia="Times New Roman" w:hAnsiTheme="minorHAnsi" w:cstheme="minorHAnsi"/>
          <w:b/>
          <w:bCs/>
          <w:lang w:eastAsia="en-GB"/>
        </w:rPr>
        <w:t>Financial abuse</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Financial abuse is the main form of abuse investigated by the Office of the Public Guardian both amongst adults and children at risk. Financial recorded abuse can occur in isolation, but as research has shown, where there are other forms of abuse, there is likely to be financial abuse occurring. Although this is not always the case, everyone should also be aware of this possibility.</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Potential indicators of </w:t>
      </w:r>
      <w:hyperlink r:id="rId10" w:history="1">
        <w:r w:rsidRPr="0074365C">
          <w:rPr>
            <w:rStyle w:val="Hyperlink"/>
            <w:rFonts w:asciiTheme="minorHAnsi" w:eastAsia="Times New Roman" w:hAnsiTheme="minorHAnsi" w:cstheme="minorHAnsi"/>
            <w:bCs/>
            <w:lang w:eastAsia="en-GB"/>
          </w:rPr>
          <w:t>financial abuse</w:t>
        </w:r>
      </w:hyperlink>
      <w:r w:rsidRPr="0074365C">
        <w:rPr>
          <w:rFonts w:asciiTheme="minorHAnsi" w:eastAsia="Times New Roman" w:hAnsiTheme="minorHAnsi" w:cstheme="minorHAnsi"/>
          <w:bCs/>
          <w:lang w:eastAsia="en-GB"/>
        </w:rPr>
        <w:t> include:</w:t>
      </w:r>
    </w:p>
    <w:p w:rsidR="008C5A95" w:rsidRPr="0074365C" w:rsidRDefault="008C5A95" w:rsidP="008C5A95">
      <w:pPr>
        <w:numPr>
          <w:ilvl w:val="0"/>
          <w:numId w:val="11"/>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change in living conditions</w:t>
      </w:r>
    </w:p>
    <w:p w:rsidR="008C5A95" w:rsidRPr="0074365C" w:rsidRDefault="008C5A95" w:rsidP="008C5A95">
      <w:pPr>
        <w:numPr>
          <w:ilvl w:val="0"/>
          <w:numId w:val="11"/>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lastRenderedPageBreak/>
        <w:t>lack of heating, clothing or food</w:t>
      </w:r>
    </w:p>
    <w:p w:rsidR="008C5A95" w:rsidRPr="0074365C" w:rsidRDefault="008C5A95" w:rsidP="008C5A95">
      <w:pPr>
        <w:numPr>
          <w:ilvl w:val="0"/>
          <w:numId w:val="11"/>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inability to pay bills/unexplained shortage of money</w:t>
      </w:r>
    </w:p>
    <w:p w:rsidR="008C5A95" w:rsidRPr="0074365C" w:rsidRDefault="008C5A95" w:rsidP="008C5A95">
      <w:pPr>
        <w:numPr>
          <w:ilvl w:val="0"/>
          <w:numId w:val="11"/>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unexplained withdrawals from an account</w:t>
      </w:r>
    </w:p>
    <w:p w:rsidR="008C5A95" w:rsidRPr="0074365C" w:rsidRDefault="008C5A95" w:rsidP="008C5A95">
      <w:pPr>
        <w:numPr>
          <w:ilvl w:val="0"/>
          <w:numId w:val="11"/>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unexplained loss/misplacement of financial documents</w:t>
      </w:r>
    </w:p>
    <w:p w:rsidR="008C5A95" w:rsidRPr="0074365C" w:rsidRDefault="008C5A95" w:rsidP="008C5A95">
      <w:pPr>
        <w:numPr>
          <w:ilvl w:val="0"/>
          <w:numId w:val="11"/>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the recent addition of authorised signers on a client or donor’s signature card</w:t>
      </w:r>
    </w:p>
    <w:p w:rsidR="008C5A95" w:rsidRPr="0074365C" w:rsidRDefault="008C5A95" w:rsidP="008C5A95">
      <w:pPr>
        <w:numPr>
          <w:ilvl w:val="0"/>
          <w:numId w:val="11"/>
        </w:numPr>
        <w:spacing w:after="0"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sudden or unexpected changes in a will or other financial documents</w:t>
      </w:r>
    </w:p>
    <w:p w:rsidR="008C5A95" w:rsidRPr="0074365C" w:rsidRDefault="008C5A95" w:rsidP="008C5A95">
      <w:pPr>
        <w:spacing w:line="240" w:lineRule="auto"/>
        <w:jc w:val="both"/>
        <w:rPr>
          <w:rFonts w:asciiTheme="minorHAnsi" w:eastAsia="Times New Roman" w:hAnsiTheme="minorHAnsi" w:cstheme="minorHAnsi"/>
          <w:bCs/>
          <w:lang w:eastAsia="en-GB"/>
        </w:rPr>
      </w:pP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This is not an exhaustive list, nor do these examples prove that there is actual abuse occurring. However, they do indicate that a closer look and possible investigation may be needed. Read report on </w:t>
      </w:r>
      <w:hyperlink r:id="rId11" w:history="1">
        <w:r w:rsidRPr="0074365C">
          <w:rPr>
            <w:rStyle w:val="Hyperlink"/>
            <w:rFonts w:asciiTheme="minorHAnsi" w:eastAsia="Times New Roman" w:hAnsiTheme="minorHAnsi" w:cstheme="minorHAnsi"/>
            <w:bCs/>
            <w:lang w:eastAsia="en-GB"/>
          </w:rPr>
          <w:t>The Financial Abuse of Older People</w:t>
        </w:r>
      </w:hyperlink>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Internet scams, postal scams and doorstep crime are more often than not, targeted at adults at risk and all are forms of financial abuse. These scams are becoming ever more sophisticated and elaborate. For example:</w:t>
      </w:r>
    </w:p>
    <w:p w:rsidR="008C5A95" w:rsidRPr="0074365C" w:rsidRDefault="008C5A95" w:rsidP="008C5A95">
      <w:pPr>
        <w:numPr>
          <w:ilvl w:val="0"/>
          <w:numId w:val="12"/>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internet scammers can build very convincing websites</w:t>
      </w:r>
    </w:p>
    <w:p w:rsidR="008C5A95" w:rsidRPr="0074365C" w:rsidRDefault="008C5A95" w:rsidP="008C5A95">
      <w:pPr>
        <w:numPr>
          <w:ilvl w:val="0"/>
          <w:numId w:val="12"/>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people can be referred to a website to check the caller’s legitimacy but this may be a copy of a legitimate website</w:t>
      </w:r>
    </w:p>
    <w:p w:rsidR="008C5A95" w:rsidRPr="0074365C" w:rsidRDefault="008C5A95" w:rsidP="008C5A95">
      <w:pPr>
        <w:numPr>
          <w:ilvl w:val="0"/>
          <w:numId w:val="12"/>
        </w:numPr>
        <w:spacing w:after="0" w:line="240" w:lineRule="auto"/>
        <w:ind w:left="714" w:hanging="357"/>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postal scams are massed-produced letters which are made to look like personal letters or important documents</w:t>
      </w:r>
    </w:p>
    <w:p w:rsidR="008C5A95" w:rsidRPr="0074365C" w:rsidRDefault="008C5A95" w:rsidP="008C5A95">
      <w:pPr>
        <w:numPr>
          <w:ilvl w:val="0"/>
          <w:numId w:val="12"/>
        </w:numPr>
        <w:spacing w:after="0" w:line="240" w:lineRule="auto"/>
        <w:ind w:left="714" w:hanging="357"/>
        <w:jc w:val="both"/>
        <w:rPr>
          <w:rFonts w:asciiTheme="minorHAnsi" w:eastAsia="Times New Roman" w:hAnsiTheme="minorHAnsi" w:cstheme="minorHAnsi"/>
          <w:bCs/>
          <w:lang w:eastAsia="en-GB"/>
        </w:rPr>
      </w:pPr>
      <w:proofErr w:type="gramStart"/>
      <w:r w:rsidRPr="0074365C">
        <w:rPr>
          <w:rFonts w:asciiTheme="minorHAnsi" w:eastAsia="Times New Roman" w:hAnsiTheme="minorHAnsi" w:cstheme="minorHAnsi"/>
          <w:bCs/>
          <w:lang w:eastAsia="en-GB"/>
        </w:rPr>
        <w:t>doorstep</w:t>
      </w:r>
      <w:proofErr w:type="gramEnd"/>
      <w:r w:rsidRPr="0074365C">
        <w:rPr>
          <w:rFonts w:asciiTheme="minorHAnsi" w:eastAsia="Times New Roman" w:hAnsiTheme="minorHAnsi" w:cstheme="minorHAnsi"/>
          <w:bCs/>
          <w:lang w:eastAsia="en-GB"/>
        </w:rPr>
        <w:t xml:space="preserve"> criminals call unannounced at the adult’s home under the guise of legitimate business and offering to fix an often non-existent problem with their property. sometimes they pose as police officers or someone in a position of authority</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 xml:space="preserve">In all cases this is financial abuse and the adult at risk can be persuaded to part with large sums of money and in some cases their life savings. These instances should always be reported to the local police service and local authority Trading Standards Services for investigation. </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 xml:space="preserve">These scams and crimes can seriously affect the health, including mental health, of an adult at risk. </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Where the abuse is perpetrated by someone who has the authority to manage an adult’s money, the relevant body should be informed - for example, the Office of the Public Guardian for deputies or attorneys and Department for Work and Pensions (DWP) in relation to appointees.</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If anyone has concerns that a DWP appointee is acting incorrectly, they should contact the DWP immediately. Note that the DWP can get things done more quickly if it also has a National Insurance number in addition to a name and address. However, people should not delay acting because they do not know an adult’s National Insurance number. The important thing is to alert DWP to their concerns. If DWP knows that the person is also known to the local authority, then it should also inform the relevant authority.</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u w:val="single"/>
          <w:lang w:eastAsia="en-GB"/>
        </w:rPr>
        <w:t>Abuse by an attorney or deputy</w:t>
      </w:r>
    </w:p>
    <w:p w:rsidR="008C5A95" w:rsidRPr="0074365C" w:rsidRDefault="008C5A95" w:rsidP="008C5A95">
      <w:pPr>
        <w:spacing w:line="240" w:lineRule="auto"/>
        <w:jc w:val="both"/>
        <w:rPr>
          <w:rFonts w:asciiTheme="minorHAnsi" w:eastAsia="Times New Roman" w:hAnsiTheme="minorHAnsi" w:cstheme="minorHAnsi"/>
          <w:bCs/>
          <w:lang w:eastAsia="en-GB"/>
        </w:rPr>
      </w:pPr>
      <w:r w:rsidRPr="0074365C">
        <w:rPr>
          <w:rFonts w:asciiTheme="minorHAnsi" w:eastAsia="Times New Roman" w:hAnsiTheme="minorHAnsi" w:cstheme="minorHAnsi"/>
          <w:bCs/>
          <w:lang w:eastAsia="en-GB"/>
        </w:rPr>
        <w:t xml:space="preserve">If someone has concerns about the actions of an attorney acting under a registered enduring power of attorney (EPA) or lasting power of attorney (LPA), or a deputy appointed by the Court of Protection, they should contact the Office of the Public Guardian (OPG). The OPG can investigate the actions of a Deputy or Attorney and can also refer concerns to other relevant agencies. When it makes a referral, the OPG will make sure that the relevant agency keeps it informed of the action it takes. The OPG can also make an application to the Court of Protection if it needs to take possible action against the attorney or deputy. Whilst the OPG primarily investigates financial abuse, it is important to note that that it also has a duty to investigate concerns about the </w:t>
      </w:r>
      <w:r w:rsidRPr="0074365C">
        <w:rPr>
          <w:rFonts w:asciiTheme="minorHAnsi" w:eastAsia="Times New Roman" w:hAnsiTheme="minorHAnsi" w:cstheme="minorHAnsi"/>
          <w:bCs/>
          <w:lang w:eastAsia="en-GB"/>
        </w:rPr>
        <w:lastRenderedPageBreak/>
        <w:t>actions of an attorney acting under a health and welfare Lasting Power of Attorney or a personal welfare deputy. The OPG can investigate concerns about an attorney acting under a registered EPA or LPA, regardless of the adult’s capacity to make decisions. Read about the role and powers of the OPG and its policy in relation to adult safeguarding.</w:t>
      </w:r>
    </w:p>
    <w:p w:rsidR="008C5A95" w:rsidRPr="00EF6FE6" w:rsidRDefault="008C5A95" w:rsidP="008C5A95">
      <w:pPr>
        <w:spacing w:line="240" w:lineRule="auto"/>
        <w:jc w:val="both"/>
        <w:rPr>
          <w:rFonts w:asciiTheme="minorHAnsi" w:eastAsia="Times New Roman" w:hAnsiTheme="minorHAnsi" w:cstheme="minorHAnsi"/>
          <w:bCs/>
          <w:lang w:eastAsia="en-GB"/>
        </w:rPr>
      </w:pPr>
    </w:p>
    <w:p w:rsidR="000C4FDB" w:rsidRDefault="000C4FDB"/>
    <w:sectPr w:rsidR="000C4FDB" w:rsidSect="00E56AD6">
      <w:headerReference w:type="default" r:id="rId12"/>
      <w:footerReference w:type="default" r:id="rId13"/>
      <w:pgSz w:w="11910" w:h="16840"/>
      <w:pgMar w:top="2340" w:right="680" w:bottom="1200" w:left="1340" w:header="708"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6F" w:rsidRDefault="00701C6F">
      <w:pPr>
        <w:spacing w:after="0" w:line="240" w:lineRule="auto"/>
      </w:pPr>
      <w:r>
        <w:separator/>
      </w:r>
    </w:p>
  </w:endnote>
  <w:endnote w:type="continuationSeparator" w:id="0">
    <w:p w:rsidR="00701C6F" w:rsidRDefault="0070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rsidR="00DE5DD0" w:rsidRPr="009B16B6" w:rsidRDefault="008C5A95">
            <w:pPr>
              <w:pStyle w:val="Footer"/>
              <w:jc w:val="right"/>
              <w:rPr>
                <w:b/>
                <w:bCs/>
                <w:sz w:val="16"/>
                <w:szCs w:val="16"/>
              </w:rPr>
            </w:pPr>
            <w:r w:rsidRPr="009B16B6">
              <w:rPr>
                <w:sz w:val="16"/>
                <w:szCs w:val="16"/>
              </w:rPr>
              <w:t xml:space="preserve">Page </w:t>
            </w:r>
            <w:r w:rsidRPr="009B16B6">
              <w:rPr>
                <w:b/>
                <w:bCs/>
                <w:sz w:val="16"/>
                <w:szCs w:val="16"/>
              </w:rPr>
              <w:fldChar w:fldCharType="begin"/>
            </w:r>
            <w:r w:rsidRPr="009B16B6">
              <w:rPr>
                <w:b/>
                <w:bCs/>
                <w:sz w:val="16"/>
                <w:szCs w:val="16"/>
              </w:rPr>
              <w:instrText xml:space="preserve"> PAGE </w:instrText>
            </w:r>
            <w:r w:rsidRPr="009B16B6">
              <w:rPr>
                <w:b/>
                <w:bCs/>
                <w:sz w:val="16"/>
                <w:szCs w:val="16"/>
              </w:rPr>
              <w:fldChar w:fldCharType="separate"/>
            </w:r>
            <w:r w:rsidR="0040366A">
              <w:rPr>
                <w:b/>
                <w:bCs/>
                <w:noProof/>
                <w:sz w:val="16"/>
                <w:szCs w:val="16"/>
              </w:rPr>
              <w:t>1</w:t>
            </w:r>
            <w:r w:rsidRPr="009B16B6">
              <w:rPr>
                <w:b/>
                <w:bCs/>
                <w:sz w:val="16"/>
                <w:szCs w:val="16"/>
              </w:rPr>
              <w:fldChar w:fldCharType="end"/>
            </w:r>
            <w:r w:rsidRPr="009B16B6">
              <w:rPr>
                <w:sz w:val="16"/>
                <w:szCs w:val="16"/>
              </w:rPr>
              <w:t xml:space="preserve"> of </w:t>
            </w:r>
            <w:r w:rsidRPr="009B16B6">
              <w:rPr>
                <w:b/>
                <w:bCs/>
                <w:sz w:val="16"/>
                <w:szCs w:val="16"/>
              </w:rPr>
              <w:fldChar w:fldCharType="begin"/>
            </w:r>
            <w:r w:rsidRPr="009B16B6">
              <w:rPr>
                <w:b/>
                <w:bCs/>
                <w:sz w:val="16"/>
                <w:szCs w:val="16"/>
              </w:rPr>
              <w:instrText xml:space="preserve"> NUMPAGES  </w:instrText>
            </w:r>
            <w:r w:rsidRPr="009B16B6">
              <w:rPr>
                <w:b/>
                <w:bCs/>
                <w:sz w:val="16"/>
                <w:szCs w:val="16"/>
              </w:rPr>
              <w:fldChar w:fldCharType="separate"/>
            </w:r>
            <w:r w:rsidR="0040366A">
              <w:rPr>
                <w:b/>
                <w:bCs/>
                <w:noProof/>
                <w:sz w:val="16"/>
                <w:szCs w:val="16"/>
              </w:rPr>
              <w:t>9</w:t>
            </w:r>
            <w:r w:rsidRPr="009B16B6">
              <w:rPr>
                <w:b/>
                <w:bCs/>
                <w:sz w:val="16"/>
                <w:szCs w:val="16"/>
              </w:rPr>
              <w:fldChar w:fldCharType="end"/>
            </w:r>
          </w:p>
          <w:p w:rsidR="0040366A" w:rsidRDefault="0040366A" w:rsidP="00DE5DD0">
            <w:pPr>
              <w:pStyle w:val="Footer"/>
              <w:rPr>
                <w:bCs/>
                <w:sz w:val="16"/>
                <w:szCs w:val="16"/>
              </w:rPr>
            </w:pPr>
            <w:r>
              <w:rPr>
                <w:bCs/>
                <w:sz w:val="16"/>
                <w:szCs w:val="16"/>
              </w:rPr>
              <w:t>30.11.2022</w:t>
            </w:r>
          </w:p>
          <w:p w:rsidR="00016B98" w:rsidRPr="009B16B6" w:rsidRDefault="0040366A" w:rsidP="00DE5DD0">
            <w:pPr>
              <w:pStyle w:val="Footer"/>
              <w:rPr>
                <w:sz w:val="16"/>
                <w:szCs w:val="16"/>
              </w:rPr>
            </w:pPr>
            <w:r>
              <w:rPr>
                <w:bCs/>
                <w:sz w:val="16"/>
                <w:szCs w:val="16"/>
              </w:rPr>
              <w:t>Review 30.11.2022</w:t>
            </w:r>
          </w:p>
        </w:sdtContent>
      </w:sdt>
    </w:sdtContent>
  </w:sdt>
  <w:p w:rsidR="00664045" w:rsidRDefault="00701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6F" w:rsidRDefault="00701C6F">
      <w:pPr>
        <w:spacing w:after="0" w:line="240" w:lineRule="auto"/>
      </w:pPr>
      <w:r>
        <w:separator/>
      </w:r>
    </w:p>
  </w:footnote>
  <w:footnote w:type="continuationSeparator" w:id="0">
    <w:p w:rsidR="00701C6F" w:rsidRDefault="00701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67" w:rsidRDefault="008C5A95">
    <w:pPr>
      <w:pStyle w:val="Header"/>
    </w:pPr>
    <w:r w:rsidRPr="005D428C">
      <w:rPr>
        <w:noProof/>
        <w:lang w:eastAsia="en-GB"/>
      </w:rPr>
      <w:drawing>
        <wp:anchor distT="0" distB="0" distL="114300" distR="114300" simplePos="0" relativeHeight="251659264" behindDoc="0" locked="0" layoutInCell="1" allowOverlap="1" wp14:anchorId="1F02A18E" wp14:editId="42FC8027">
          <wp:simplePos x="0" y="0"/>
          <wp:positionH relativeFrom="margin">
            <wp:posOffset>5151755</wp:posOffset>
          </wp:positionH>
          <wp:positionV relativeFrom="topMargin">
            <wp:align>bottom</wp:align>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F67" w:rsidRDefault="0040366A">
    <w:pPr>
      <w:pStyle w:val="Header"/>
    </w:pPr>
    <w:r>
      <w:rPr>
        <w:noProof/>
        <w:lang w:eastAsia="en-GB"/>
      </w:rPr>
      <w:drawing>
        <wp:inline distT="0" distB="0" distL="0" distR="0" wp14:anchorId="7C27E948" wp14:editId="4F918B7A">
          <wp:extent cx="2169076" cy="819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76487" cy="821949"/>
                  </a:xfrm>
                  <a:prstGeom prst="rect">
                    <a:avLst/>
                  </a:prstGeom>
                </pic:spPr>
              </pic:pic>
            </a:graphicData>
          </a:graphic>
        </wp:inline>
      </w:drawing>
    </w:r>
  </w:p>
  <w:p w:rsidR="00EC1F67" w:rsidRDefault="00701C6F">
    <w:pPr>
      <w:pStyle w:val="Header"/>
    </w:pPr>
  </w:p>
  <w:p w:rsidR="00EC1F67" w:rsidRDefault="00701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B1F"/>
    <w:multiLevelType w:val="multilevel"/>
    <w:tmpl w:val="C03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1F23"/>
    <w:multiLevelType w:val="multilevel"/>
    <w:tmpl w:val="656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76DCD"/>
    <w:multiLevelType w:val="multilevel"/>
    <w:tmpl w:val="427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2254E0"/>
    <w:multiLevelType w:val="multilevel"/>
    <w:tmpl w:val="DCD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07F52"/>
    <w:multiLevelType w:val="multilevel"/>
    <w:tmpl w:val="73A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C053AE"/>
    <w:multiLevelType w:val="multilevel"/>
    <w:tmpl w:val="17D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16567C"/>
    <w:multiLevelType w:val="multilevel"/>
    <w:tmpl w:val="4D4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D1494"/>
    <w:multiLevelType w:val="hybridMultilevel"/>
    <w:tmpl w:val="58D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7332C"/>
    <w:multiLevelType w:val="multilevel"/>
    <w:tmpl w:val="D77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291F82"/>
    <w:multiLevelType w:val="multilevel"/>
    <w:tmpl w:val="FF9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1325AB"/>
    <w:multiLevelType w:val="multilevel"/>
    <w:tmpl w:val="BAB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4C7CC8"/>
    <w:multiLevelType w:val="multilevel"/>
    <w:tmpl w:val="B07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537A0E"/>
    <w:multiLevelType w:val="hybridMultilevel"/>
    <w:tmpl w:val="8952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8"/>
  </w:num>
  <w:num w:numId="6">
    <w:abstractNumId w:val="3"/>
  </w:num>
  <w:num w:numId="7">
    <w:abstractNumId w:val="0"/>
  </w:num>
  <w:num w:numId="8">
    <w:abstractNumId w:val="10"/>
  </w:num>
  <w:num w:numId="9">
    <w:abstractNumId w:val="2"/>
  </w:num>
  <w:num w:numId="10">
    <w:abstractNumId w:val="5"/>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95"/>
    <w:rsid w:val="000C4FDB"/>
    <w:rsid w:val="0040366A"/>
    <w:rsid w:val="00701C6F"/>
    <w:rsid w:val="008C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C8E69-96DD-4509-A2DF-52EEDF54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A9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A95"/>
    <w:rPr>
      <w:rFonts w:ascii="Arial" w:hAnsi="Arial" w:cs="Arial"/>
    </w:rPr>
  </w:style>
  <w:style w:type="paragraph" w:styleId="Footer">
    <w:name w:val="footer"/>
    <w:basedOn w:val="Normal"/>
    <w:link w:val="FooterChar"/>
    <w:uiPriority w:val="99"/>
    <w:unhideWhenUsed/>
    <w:rsid w:val="008C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A95"/>
    <w:rPr>
      <w:rFonts w:ascii="Arial" w:hAnsi="Arial" w:cs="Arial"/>
    </w:rPr>
  </w:style>
  <w:style w:type="character" w:styleId="Hyperlink">
    <w:name w:val="Hyperlink"/>
    <w:basedOn w:val="DefaultParagraphFont"/>
    <w:uiPriority w:val="99"/>
    <w:unhideWhenUsed/>
    <w:rsid w:val="008C5A95"/>
    <w:rPr>
      <w:color w:val="0563C1" w:themeColor="hyperlink"/>
      <w:u w:val="single"/>
    </w:rPr>
  </w:style>
  <w:style w:type="paragraph" w:customStyle="1" w:styleId="Default">
    <w:name w:val="Default"/>
    <w:rsid w:val="008C5A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rimination-your-rights/types-of-discrimin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uploads/system/uploads/attachment_data/file/328096/Modern_slavery_booklet_v12_WEB__2_.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a.org.uk/information/reviews/financialabuse240408%5B1%5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pa.org.uk/information/reviews/financialabuse240408%5B1%5D.pdf" TargetMode="External"/><Relationship Id="rId4" Type="http://schemas.openxmlformats.org/officeDocument/2006/relationships/webSettings" Target="webSettings.xml"/><Relationship Id="rId9" Type="http://schemas.openxmlformats.org/officeDocument/2006/relationships/hyperlink" Target="https://www.gov.uk/government/publications/statutory-guidance-framework-controlling-or-coercive-behaviour-in-an-intimate-or-family-relation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zzW10-20h1</dc:creator>
  <cp:keywords/>
  <dc:description/>
  <cp:lastModifiedBy>zzW10-20h1</cp:lastModifiedBy>
  <cp:revision>2</cp:revision>
  <dcterms:created xsi:type="dcterms:W3CDTF">2022-11-02T15:39:00Z</dcterms:created>
  <dcterms:modified xsi:type="dcterms:W3CDTF">2022-11-30T19:45:00Z</dcterms:modified>
</cp:coreProperties>
</file>