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BBB7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0914FD3E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</w:p>
    <w:p w14:paraId="17E0E893" w14:textId="356F4774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E0E8D9" wp14:editId="17E0E8DA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17E0E8DB" wp14:editId="17E0E8D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9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E0E8DE" wp14:editId="006CA8A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E8E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0E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17E0E8E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</w:t>
      </w:r>
      <w:r w:rsidR="00554248">
        <w:rPr>
          <w:rFonts w:cstheme="minorHAnsi"/>
          <w:b/>
          <w:sz w:val="28"/>
          <w:szCs w:val="30"/>
        </w:rPr>
        <w:t>hree</w:t>
      </w:r>
    </w:p>
    <w:p w14:paraId="17E0E894" w14:textId="77777777" w:rsidR="003F16D2" w:rsidRPr="000C2254" w:rsidRDefault="007E4E9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Reconciliation – Inter-Relating </w:t>
      </w:r>
    </w:p>
    <w:p w14:paraId="17E0E895" w14:textId="4116FB9F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7E4E91">
        <w:rPr>
          <w:rFonts w:cstheme="minorHAnsi"/>
          <w:b/>
          <w:sz w:val="28"/>
          <w:szCs w:val="28"/>
        </w:rPr>
        <w:t>8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54248">
        <w:rPr>
          <w:rFonts w:cstheme="minorHAnsi"/>
          <w:b/>
          <w:sz w:val="28"/>
          <w:szCs w:val="28"/>
        </w:rPr>
        <w:t>Choices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2"/>
        <w:gridCol w:w="6394"/>
      </w:tblGrid>
      <w:tr w:rsidR="00BE5453" w:rsidRPr="00DB1DF5" w14:paraId="17E0E897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7E0E896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7E0E89A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98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17E0E899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17E0E89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9B" w14:textId="432D2294" w:rsidR="00553D2B" w:rsidRPr="00E3284A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Reconciliation</w:t>
            </w:r>
          </w:p>
        </w:tc>
        <w:tc>
          <w:tcPr>
            <w:tcW w:w="6582" w:type="dxa"/>
          </w:tcPr>
          <w:p w14:paraId="17E0E89C" w14:textId="77777777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9E" w14:textId="003B620C" w:rsidR="00553D2B" w:rsidRPr="00E3284A" w:rsidRDefault="00AC4461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Confession</w:t>
            </w:r>
          </w:p>
        </w:tc>
        <w:tc>
          <w:tcPr>
            <w:tcW w:w="6582" w:type="dxa"/>
          </w:tcPr>
          <w:p w14:paraId="17E0E89F" w14:textId="77777777" w:rsidR="00FD2193" w:rsidRPr="00E3284A" w:rsidRDefault="00FD2193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17E0E8A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A1" w14:textId="76583EE7" w:rsidR="00553D2B" w:rsidRPr="00E3284A" w:rsidRDefault="00AC4461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Conscience</w:t>
            </w:r>
          </w:p>
        </w:tc>
        <w:tc>
          <w:tcPr>
            <w:tcW w:w="6582" w:type="dxa"/>
          </w:tcPr>
          <w:p w14:paraId="17E0E8A2" w14:textId="77777777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A4" w14:textId="7FE234C8" w:rsidR="00553D2B" w:rsidRPr="00E3284A" w:rsidRDefault="00AC4461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Sorrow</w:t>
            </w:r>
          </w:p>
        </w:tc>
        <w:tc>
          <w:tcPr>
            <w:tcW w:w="6582" w:type="dxa"/>
          </w:tcPr>
          <w:p w14:paraId="17E0E8A5" w14:textId="77777777" w:rsidR="00553D2B" w:rsidRPr="00E3284A" w:rsidRDefault="00553D2B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17E0E8A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A7" w14:textId="175D8EE7" w:rsidR="00F2342E" w:rsidRPr="00E3284A" w:rsidRDefault="00AC4461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Penance</w:t>
            </w:r>
          </w:p>
        </w:tc>
        <w:tc>
          <w:tcPr>
            <w:tcW w:w="6582" w:type="dxa"/>
          </w:tcPr>
          <w:p w14:paraId="17E0E8A8" w14:textId="77777777" w:rsidR="00894836" w:rsidRPr="00E3284A" w:rsidRDefault="00894836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17E0E8A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AA" w14:textId="2B1E4D3A" w:rsidR="00F2342E" w:rsidRPr="00E3284A" w:rsidRDefault="00AC4461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Sin</w:t>
            </w:r>
          </w:p>
        </w:tc>
        <w:tc>
          <w:tcPr>
            <w:tcW w:w="6582" w:type="dxa"/>
          </w:tcPr>
          <w:p w14:paraId="17E0E8AB" w14:textId="77777777" w:rsidR="00894836" w:rsidRPr="00E3284A" w:rsidRDefault="00894836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A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AD" w14:textId="3B0B23BB" w:rsidR="00E6653C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Choice</w:t>
            </w:r>
          </w:p>
        </w:tc>
        <w:tc>
          <w:tcPr>
            <w:tcW w:w="6582" w:type="dxa"/>
          </w:tcPr>
          <w:p w14:paraId="17E0E8AE" w14:textId="77777777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B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B0" w14:textId="12E48BE1" w:rsidR="00E6653C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Consequences</w:t>
            </w:r>
          </w:p>
        </w:tc>
        <w:tc>
          <w:tcPr>
            <w:tcW w:w="6582" w:type="dxa"/>
          </w:tcPr>
          <w:p w14:paraId="17E0E8B1" w14:textId="77777777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B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B3" w14:textId="06CDC592" w:rsidR="00E6653C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Repentance</w:t>
            </w:r>
          </w:p>
        </w:tc>
        <w:tc>
          <w:tcPr>
            <w:tcW w:w="6582" w:type="dxa"/>
          </w:tcPr>
          <w:p w14:paraId="17E0E8B4" w14:textId="77777777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B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B6" w14:textId="0978E137" w:rsidR="00E6653C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Penitent</w:t>
            </w:r>
          </w:p>
        </w:tc>
        <w:tc>
          <w:tcPr>
            <w:tcW w:w="6582" w:type="dxa"/>
          </w:tcPr>
          <w:p w14:paraId="17E0E8B7" w14:textId="77777777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83F9D" w:rsidRPr="00DB1DF5" w14:paraId="17E0E8BB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B9" w14:textId="17C5BC17" w:rsidR="00983F9D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Absolution</w:t>
            </w:r>
          </w:p>
        </w:tc>
        <w:tc>
          <w:tcPr>
            <w:tcW w:w="6582" w:type="dxa"/>
          </w:tcPr>
          <w:p w14:paraId="17E0E8BA" w14:textId="77777777" w:rsidR="00983F9D" w:rsidRPr="00E3284A" w:rsidRDefault="00983F9D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83F9D" w:rsidRPr="00DB1DF5" w14:paraId="17E0E8B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0E8BC" w14:textId="572EE99A" w:rsidR="00983F9D" w:rsidRDefault="002323A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grace</w:t>
            </w:r>
          </w:p>
        </w:tc>
        <w:tc>
          <w:tcPr>
            <w:tcW w:w="6582" w:type="dxa"/>
          </w:tcPr>
          <w:p w14:paraId="17E0E8BD" w14:textId="77777777" w:rsidR="00983F9D" w:rsidRPr="00E3284A" w:rsidRDefault="00983F9D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7E0E8BF" w14:textId="449BBA1A" w:rsidR="00553D2B" w:rsidRPr="00DB1DF5" w:rsidRDefault="00AD409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E8DF" wp14:editId="1F6A1B08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172275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17E0E8E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7E0E8E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</w:tbl>
                          <w:p w14:paraId="4B70E029" w14:textId="77777777" w:rsidR="00CA2E08" w:rsidRDefault="00CA2E08" w:rsidP="00CA2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21: 28-31</w:t>
                            </w:r>
                          </w:p>
                          <w:p w14:paraId="615F9F7A" w14:textId="218020A3" w:rsidR="00CA2E08" w:rsidRPr="0050343B" w:rsidRDefault="00CA2E08" w:rsidP="00CA2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Thessalonians 5: 12-18 </w:t>
                            </w:r>
                            <w:r w:rsidRPr="0050343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148</w:t>
                            </w:r>
                          </w:p>
                          <w:p w14:paraId="17E0E8F2" w14:textId="2C75F844" w:rsidR="00696DE9" w:rsidRDefault="00CA2E08" w:rsidP="00CA2E08"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15: 11-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32</w:t>
                            </w:r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343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50343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E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2.65pt;width:192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OK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17E0E8E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7E0E8E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</w:tbl>
                    <w:p w14:paraId="4B70E029" w14:textId="77777777" w:rsidR="00CA2E08" w:rsidRDefault="00CA2E08" w:rsidP="00CA2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>Matthew 21: 28-31</w:t>
                      </w:r>
                    </w:p>
                    <w:p w14:paraId="615F9F7A" w14:textId="218020A3" w:rsidR="00CA2E08" w:rsidRPr="0050343B" w:rsidRDefault="00CA2E08" w:rsidP="00CA2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1 Thessalonians 5: 12-18 </w:t>
                      </w:r>
                      <w:r w:rsidRPr="0050343B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148</w:t>
                      </w:r>
                    </w:p>
                    <w:p w14:paraId="17E0E8F2" w14:textId="2C75F844" w:rsidR="00696DE9" w:rsidRDefault="00CA2E08" w:rsidP="00CA2E08"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>Luke 15: 11-</w:t>
                      </w: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32</w:t>
                      </w:r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</w:t>
                      </w:r>
                      <w:r w:rsidRPr="0050343B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50343B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102</w:t>
                      </w:r>
                    </w:p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17E0E8C1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0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17E0E8C3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2" w14:textId="19CEE892" w:rsidR="00BE5453" w:rsidRPr="003F16D2" w:rsidRDefault="007B5D63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helps me to choose well?</w:t>
            </w:r>
          </w:p>
        </w:tc>
      </w:tr>
      <w:tr w:rsidR="00553D2B" w14:paraId="17E0E8CB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4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17E0E8C5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6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7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A" w14:textId="77777777" w:rsidR="00E14361" w:rsidRPr="00553D2B" w:rsidRDefault="00E14361" w:rsidP="006E001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17E0E8CD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E0E8CC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17E0E8D7" w14:textId="77777777" w:rsidTr="006E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7A1FB7C" w14:textId="2ECAAC4C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</w:rPr>
            </w:pPr>
            <w:r w:rsidRPr="009243F2">
              <w:rPr>
                <w:rFonts w:cstheme="minorHAnsi"/>
                <w:b w:val="0"/>
                <w:bCs w:val="0"/>
              </w:rPr>
              <w:t xml:space="preserve">To </w:t>
            </w:r>
            <w:r w:rsidRPr="009243F2">
              <w:rPr>
                <w:rFonts w:cstheme="minorHAnsi"/>
              </w:rPr>
              <w:t>ask and respond to</w:t>
            </w:r>
            <w:r w:rsidRPr="009243F2">
              <w:rPr>
                <w:rFonts w:cstheme="minorHAnsi"/>
                <w:b w:val="0"/>
                <w:bCs w:val="0"/>
              </w:rPr>
              <w:t xml:space="preserve"> questions about their own and others’ experiences of making choices.                                                                                                                                                                                  To </w:t>
            </w:r>
            <w:r w:rsidRPr="009243F2">
              <w:rPr>
                <w:rFonts w:cstheme="minorHAnsi"/>
              </w:rPr>
              <w:t>ask questions</w:t>
            </w:r>
            <w:r w:rsidRPr="009243F2">
              <w:rPr>
                <w:rFonts w:cstheme="minorHAnsi"/>
                <w:b w:val="0"/>
                <w:bCs w:val="0"/>
              </w:rPr>
              <w:t xml:space="preserve"> about what they and others wonder about how choices are made and realise that some of these questions are difficult to answer. </w:t>
            </w:r>
            <w:r w:rsidRPr="009243F2">
              <w:rPr>
                <w:b w:val="0"/>
                <w:bCs w:val="0"/>
              </w:rPr>
              <w:t xml:space="preserve">                </w:t>
            </w:r>
          </w:p>
          <w:p w14:paraId="0AA2A543" w14:textId="0FD983C5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</w:rPr>
            </w:pPr>
            <w:r w:rsidRPr="009243F2">
              <w:rPr>
                <w:b w:val="0"/>
                <w:bCs w:val="0"/>
              </w:rPr>
              <w:t xml:space="preserve">To </w:t>
            </w:r>
            <w:r w:rsidRPr="009243F2">
              <w:t>retell</w:t>
            </w:r>
            <w:r w:rsidRPr="009243F2">
              <w:rPr>
                <w:b w:val="0"/>
                <w:bCs w:val="0"/>
              </w:rPr>
              <w:t xml:space="preserve"> the stories of the two sons and the prodigal son.                       </w:t>
            </w:r>
          </w:p>
          <w:p w14:paraId="76A09050" w14:textId="34326829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</w:rPr>
            </w:pPr>
            <w:r w:rsidRPr="009243F2">
              <w:rPr>
                <w:b w:val="0"/>
                <w:bCs w:val="0"/>
              </w:rPr>
              <w:t xml:space="preserve">To use religious words and phrases to </w:t>
            </w:r>
            <w:r w:rsidRPr="009243F2">
              <w:t>describe</w:t>
            </w:r>
            <w:r w:rsidRPr="009243F2">
              <w:rPr>
                <w:b w:val="0"/>
                <w:bCs w:val="0"/>
              </w:rPr>
              <w:t xml:space="preserve"> saying sorry and asking for fogiveness.                                                                                                                                                                     To </w:t>
            </w:r>
            <w:r w:rsidRPr="009243F2">
              <w:t>describe</w:t>
            </w:r>
            <w:r w:rsidRPr="009243F2">
              <w:rPr>
                <w:b w:val="0"/>
                <w:bCs w:val="0"/>
              </w:rPr>
              <w:t xml:space="preserve"> the sacrament of reconciliation.                                                                   </w:t>
            </w:r>
          </w:p>
          <w:p w14:paraId="3166FB83" w14:textId="308E4C5D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</w:rPr>
            </w:pPr>
            <w:r w:rsidRPr="009243F2">
              <w:rPr>
                <w:b w:val="0"/>
                <w:bCs w:val="0"/>
              </w:rPr>
              <w:t xml:space="preserve">To </w:t>
            </w:r>
            <w:r w:rsidRPr="009243F2">
              <w:t>describe</w:t>
            </w:r>
            <w:r w:rsidRPr="009243F2">
              <w:rPr>
                <w:b w:val="0"/>
                <w:bCs w:val="0"/>
              </w:rPr>
              <w:t xml:space="preserve"> a simple examination of conscience and to write or say a sorry prayer.                                                                                                                                                                                 To </w:t>
            </w:r>
            <w:r w:rsidRPr="009243F2">
              <w:t>describe</w:t>
            </w:r>
            <w:r w:rsidRPr="009243F2">
              <w:rPr>
                <w:b w:val="0"/>
                <w:bCs w:val="0"/>
              </w:rPr>
              <w:t xml:space="preserve"> some ways in which followers of jesus live.</w:t>
            </w:r>
          </w:p>
          <w:p w14:paraId="4A459A8D" w14:textId="4FF8B7E2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b w:val="0"/>
                <w:bCs w:val="0"/>
              </w:rPr>
            </w:pPr>
            <w:r w:rsidRPr="009243F2">
              <w:rPr>
                <w:rFonts w:cstheme="minorHAnsi"/>
                <w:b w:val="0"/>
                <w:bCs w:val="0"/>
              </w:rPr>
              <w:t xml:space="preserve">To </w:t>
            </w:r>
            <w:r w:rsidRPr="009243F2">
              <w:rPr>
                <w:rFonts w:cstheme="minorHAnsi"/>
              </w:rPr>
              <w:t>make links</w:t>
            </w:r>
            <w:r w:rsidRPr="009243F2">
              <w:rPr>
                <w:rFonts w:cstheme="minorHAnsi"/>
                <w:b w:val="0"/>
                <w:bCs w:val="0"/>
              </w:rPr>
              <w:t xml:space="preserve"> to show how feelings and beliefs affect their and others’ decisions about choices and their consequences.                                                                                                   </w:t>
            </w:r>
          </w:p>
          <w:p w14:paraId="05AB9B67" w14:textId="5C2C1F6E" w:rsidR="009243F2" w:rsidRPr="009243F2" w:rsidRDefault="009243F2" w:rsidP="009243F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b w:val="0"/>
                <w:bCs w:val="0"/>
              </w:rPr>
            </w:pPr>
            <w:r w:rsidRPr="009243F2">
              <w:rPr>
                <w:rFonts w:cstheme="minorHAnsi"/>
                <w:b w:val="0"/>
                <w:bCs w:val="0"/>
              </w:rPr>
              <w:t xml:space="preserve">To </w:t>
            </w:r>
            <w:r w:rsidRPr="009243F2">
              <w:rPr>
                <w:rFonts w:cstheme="minorHAnsi"/>
              </w:rPr>
              <w:t>compare</w:t>
            </w:r>
            <w:r w:rsidRPr="009243F2">
              <w:rPr>
                <w:rFonts w:cstheme="minorHAnsi"/>
                <w:b w:val="0"/>
                <w:bCs w:val="0"/>
              </w:rPr>
              <w:t xml:space="preserve"> their own and other people’s ideas about questions of choices and their consequences and realise that these questions are difficult to answer. </w:t>
            </w:r>
          </w:p>
          <w:p w14:paraId="17E0E8D6" w14:textId="771A19E0" w:rsidR="00E14361" w:rsidRPr="006E001F" w:rsidRDefault="009243F2" w:rsidP="006E001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b w:val="0"/>
                <w:bCs w:val="0"/>
              </w:rPr>
            </w:pPr>
            <w:r w:rsidRPr="009243F2">
              <w:rPr>
                <w:b w:val="0"/>
                <w:bCs w:val="0"/>
              </w:rPr>
              <w:t xml:space="preserve">To </w:t>
            </w:r>
            <w:r w:rsidRPr="006E001F">
              <w:t>make links</w:t>
            </w:r>
            <w:r w:rsidRPr="009243F2">
              <w:rPr>
                <w:b w:val="0"/>
                <w:bCs w:val="0"/>
              </w:rPr>
              <w:t xml:space="preserve"> between religious stories and the belief in a loving and forgiving god.                                                                                                                                                                    To use a developing religious vocabulary to begin to </w:t>
            </w:r>
            <w:r w:rsidRPr="006E001F">
              <w:t>give reasons</w:t>
            </w:r>
            <w:r w:rsidRPr="009243F2">
              <w:rPr>
                <w:b w:val="0"/>
                <w:bCs w:val="0"/>
              </w:rPr>
              <w:t xml:space="preserve"> for what happens in the sacrament of reconciliation.                                                                                                                              To </w:t>
            </w:r>
            <w:r w:rsidRPr="006E001F">
              <w:t>give reasons</w:t>
            </w:r>
            <w:r w:rsidRPr="009243F2">
              <w:rPr>
                <w:b w:val="0"/>
                <w:bCs w:val="0"/>
              </w:rPr>
              <w:t xml:space="preserve"> why particular christians make good choices and follow jesus. </w:t>
            </w:r>
          </w:p>
        </w:tc>
      </w:tr>
    </w:tbl>
    <w:p w14:paraId="17E0E8D8" w14:textId="77777777" w:rsidR="00E6653C" w:rsidRDefault="00E6653C"/>
    <w:sectPr w:rsidR="00E6653C" w:rsidSect="00B4256E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78F3" w14:textId="77777777" w:rsidR="000B65D1" w:rsidRDefault="000B65D1" w:rsidP="006B1C18">
      <w:pPr>
        <w:spacing w:after="0" w:line="240" w:lineRule="auto"/>
      </w:pPr>
      <w:r>
        <w:separator/>
      </w:r>
    </w:p>
  </w:endnote>
  <w:endnote w:type="continuationSeparator" w:id="0">
    <w:p w14:paraId="7E07896E" w14:textId="77777777" w:rsidR="000B65D1" w:rsidRDefault="000B65D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99E2" w14:textId="77777777" w:rsidR="000B65D1" w:rsidRDefault="000B65D1" w:rsidP="006B1C18">
      <w:pPr>
        <w:spacing w:after="0" w:line="240" w:lineRule="auto"/>
      </w:pPr>
      <w:r>
        <w:separator/>
      </w:r>
    </w:p>
  </w:footnote>
  <w:footnote w:type="continuationSeparator" w:id="0">
    <w:p w14:paraId="61279277" w14:textId="77777777" w:rsidR="000B65D1" w:rsidRDefault="000B65D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E52"/>
    <w:multiLevelType w:val="hybridMultilevel"/>
    <w:tmpl w:val="228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652DC"/>
    <w:rsid w:val="000B3A29"/>
    <w:rsid w:val="000B65D1"/>
    <w:rsid w:val="000E098C"/>
    <w:rsid w:val="001533D0"/>
    <w:rsid w:val="00171250"/>
    <w:rsid w:val="001C79BD"/>
    <w:rsid w:val="002323AD"/>
    <w:rsid w:val="00266C49"/>
    <w:rsid w:val="003A6AB9"/>
    <w:rsid w:val="003F16D2"/>
    <w:rsid w:val="004333B8"/>
    <w:rsid w:val="004C5B31"/>
    <w:rsid w:val="005257CF"/>
    <w:rsid w:val="00553D2B"/>
    <w:rsid w:val="00554248"/>
    <w:rsid w:val="0058774F"/>
    <w:rsid w:val="0059020A"/>
    <w:rsid w:val="005D6E9D"/>
    <w:rsid w:val="005F5D43"/>
    <w:rsid w:val="00696DE9"/>
    <w:rsid w:val="006B1C18"/>
    <w:rsid w:val="006E001F"/>
    <w:rsid w:val="006F3A3B"/>
    <w:rsid w:val="00771546"/>
    <w:rsid w:val="0078215D"/>
    <w:rsid w:val="00785257"/>
    <w:rsid w:val="007B5D63"/>
    <w:rsid w:val="007E4E91"/>
    <w:rsid w:val="00854D65"/>
    <w:rsid w:val="00894836"/>
    <w:rsid w:val="00896621"/>
    <w:rsid w:val="008A1886"/>
    <w:rsid w:val="00903E44"/>
    <w:rsid w:val="009243F2"/>
    <w:rsid w:val="00951225"/>
    <w:rsid w:val="009765B2"/>
    <w:rsid w:val="00983F9D"/>
    <w:rsid w:val="00995DE2"/>
    <w:rsid w:val="00AC4461"/>
    <w:rsid w:val="00AD4095"/>
    <w:rsid w:val="00AD6F47"/>
    <w:rsid w:val="00B0602E"/>
    <w:rsid w:val="00B4256E"/>
    <w:rsid w:val="00B84A6A"/>
    <w:rsid w:val="00BE5453"/>
    <w:rsid w:val="00C14AE4"/>
    <w:rsid w:val="00C16F46"/>
    <w:rsid w:val="00CA2E08"/>
    <w:rsid w:val="00D70E65"/>
    <w:rsid w:val="00D80E2A"/>
    <w:rsid w:val="00DB1DF5"/>
    <w:rsid w:val="00DD50E2"/>
    <w:rsid w:val="00E14361"/>
    <w:rsid w:val="00E3284A"/>
    <w:rsid w:val="00E6653C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E893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39FE-D9C8-46A0-AFAD-F41EE82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2021-09-10T10:02:00Z</dcterms:created>
  <dcterms:modified xsi:type="dcterms:W3CDTF">2021-09-10T10:02:00Z</dcterms:modified>
</cp:coreProperties>
</file>