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27C" w:rsidRDefault="004D427C">
      <w:bookmarkStart w:id="0" w:name="_GoBack"/>
      <w:bookmarkEnd w:id="0"/>
    </w:p>
    <w:p w:rsidR="000053FB" w:rsidRDefault="000053FB" w:rsidP="00B638D0">
      <w:pPr>
        <w:pStyle w:val="Heading2"/>
      </w:pPr>
      <w:bookmarkStart w:id="1" w:name="_Toc345510327"/>
      <w:bookmarkStart w:id="2" w:name="_Toc345678682"/>
      <w:bookmarkStart w:id="3" w:name="_Toc345915106"/>
      <w:r>
        <w:t xml:space="preserve">CL1 Differentiated </w:t>
      </w:r>
      <w:r w:rsidR="007058B9">
        <w:t>grade</w:t>
      </w:r>
      <w:r w:rsidR="00CF02A8">
        <w:t xml:space="preserve"> descriptors</w:t>
      </w:r>
      <w:bookmarkEnd w:id="1"/>
      <w:bookmarkEnd w:id="2"/>
      <w:bookmarkEnd w:id="3"/>
    </w:p>
    <w:p w:rsidR="00A70793" w:rsidRPr="00376538" w:rsidRDefault="000053FB" w:rsidP="000053FB">
      <w:pPr>
        <w:jc w:val="right"/>
      </w:pPr>
      <w:r>
        <w:t>The extent to which pupils contribute to and benefit from the Catholic Life of the School</w:t>
      </w:r>
    </w:p>
    <w:tbl>
      <w:tblPr>
        <w:tblW w:w="1573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35"/>
        <w:gridCol w:w="3650"/>
        <w:gridCol w:w="3650"/>
        <w:gridCol w:w="3650"/>
        <w:gridCol w:w="3650"/>
      </w:tblGrid>
      <w:tr w:rsidR="000043B4" w:rsidRPr="00A2326C" w:rsidTr="00205E27">
        <w:trPr>
          <w:tblHeader/>
        </w:trPr>
        <w:tc>
          <w:tcPr>
            <w:tcW w:w="1135" w:type="dxa"/>
            <w:tcBorders>
              <w:top w:val="nil"/>
              <w:left w:val="nil"/>
            </w:tcBorders>
            <w:vAlign w:val="center"/>
          </w:tcPr>
          <w:p w:rsidR="00A70793" w:rsidRPr="00A2326C" w:rsidRDefault="00A70793" w:rsidP="00EB2F5B">
            <w:pPr>
              <w:spacing w:after="0"/>
              <w:jc w:val="center"/>
              <w:rPr>
                <w:rFonts w:cs="Tahoma"/>
                <w:b/>
              </w:rPr>
            </w:pPr>
          </w:p>
        </w:tc>
        <w:tc>
          <w:tcPr>
            <w:tcW w:w="3650" w:type="dxa"/>
            <w:shd w:val="clear" w:color="auto" w:fill="038EED"/>
            <w:vAlign w:val="center"/>
          </w:tcPr>
          <w:p w:rsidR="00A70793" w:rsidRPr="005F0DEE" w:rsidRDefault="007058B9" w:rsidP="00EB2F5B">
            <w:pPr>
              <w:spacing w:after="0"/>
              <w:jc w:val="center"/>
              <w:rPr>
                <w:rFonts w:cs="Tahoma"/>
                <w:b/>
                <w:color w:val="00B0F0"/>
              </w:rPr>
            </w:pPr>
            <w:r>
              <w:rPr>
                <w:rFonts w:cs="Tahoma"/>
                <w:b/>
              </w:rPr>
              <w:t>Outstanding</w:t>
            </w:r>
          </w:p>
        </w:tc>
        <w:tc>
          <w:tcPr>
            <w:tcW w:w="3650" w:type="dxa"/>
            <w:shd w:val="clear" w:color="auto" w:fill="28F850"/>
            <w:vAlign w:val="center"/>
          </w:tcPr>
          <w:p w:rsidR="00A70793" w:rsidRPr="00237B5E" w:rsidRDefault="007058B9" w:rsidP="00EB2F5B">
            <w:pPr>
              <w:spacing w:after="0"/>
              <w:jc w:val="center"/>
              <w:rPr>
                <w:rFonts w:cs="Tahoma"/>
                <w:b/>
                <w:highlight w:val="green"/>
              </w:rPr>
            </w:pPr>
            <w:r>
              <w:rPr>
                <w:rFonts w:cs="Tahoma"/>
                <w:b/>
              </w:rPr>
              <w:t>Good</w:t>
            </w:r>
          </w:p>
        </w:tc>
        <w:tc>
          <w:tcPr>
            <w:tcW w:w="3650" w:type="dxa"/>
            <w:shd w:val="clear" w:color="auto" w:fill="FFC000"/>
            <w:vAlign w:val="center"/>
          </w:tcPr>
          <w:p w:rsidR="00A70793" w:rsidRPr="00A2326C" w:rsidRDefault="007058B9" w:rsidP="00EB2F5B">
            <w:pPr>
              <w:spacing w:after="0"/>
              <w:jc w:val="center"/>
              <w:rPr>
                <w:rFonts w:cs="Tahoma"/>
                <w:b/>
              </w:rPr>
            </w:pPr>
            <w:r>
              <w:rPr>
                <w:rFonts w:cs="Tahoma"/>
                <w:b/>
              </w:rPr>
              <w:t>Requires improvement</w:t>
            </w:r>
          </w:p>
        </w:tc>
        <w:tc>
          <w:tcPr>
            <w:tcW w:w="3650" w:type="dxa"/>
            <w:shd w:val="clear" w:color="auto" w:fill="FF0000"/>
            <w:vAlign w:val="center"/>
          </w:tcPr>
          <w:p w:rsidR="00A70793" w:rsidRPr="00A2326C" w:rsidRDefault="007058B9" w:rsidP="00EB2F5B">
            <w:pPr>
              <w:spacing w:after="0"/>
              <w:jc w:val="center"/>
              <w:rPr>
                <w:rFonts w:cs="Tahoma"/>
                <w:b/>
              </w:rPr>
            </w:pPr>
            <w:r>
              <w:rPr>
                <w:rFonts w:cs="Tahoma"/>
                <w:b/>
                <w:color w:val="632423" w:themeColor="accent2" w:themeShade="80"/>
              </w:rPr>
              <w:t>Inadequate</w:t>
            </w:r>
          </w:p>
        </w:tc>
      </w:tr>
      <w:tr w:rsidR="007014B8" w:rsidRPr="00A2326C" w:rsidTr="007014B8">
        <w:trPr>
          <w:cantSplit/>
          <w:trHeight w:val="1101"/>
        </w:trPr>
        <w:tc>
          <w:tcPr>
            <w:tcW w:w="1135" w:type="dxa"/>
            <w:textDirection w:val="btLr"/>
            <w:vAlign w:val="center"/>
          </w:tcPr>
          <w:p w:rsidR="005F0DEE" w:rsidRDefault="007014B8" w:rsidP="005F0DEE">
            <w:pPr>
              <w:spacing w:after="0"/>
              <w:ind w:left="113" w:right="113"/>
              <w:jc w:val="center"/>
              <w:rPr>
                <w:rFonts w:cs="Tahoma"/>
                <w:b/>
              </w:rPr>
            </w:pPr>
            <w:r w:rsidRPr="009454B8">
              <w:rPr>
                <w:rFonts w:cs="Tahoma"/>
                <w:b/>
              </w:rPr>
              <w:t>Mission and ethos</w:t>
            </w:r>
          </w:p>
          <w:p w:rsidR="007058B9" w:rsidRPr="009454B8" w:rsidRDefault="007058B9" w:rsidP="005F0DEE">
            <w:pPr>
              <w:spacing w:after="0"/>
              <w:ind w:left="113" w:right="113"/>
              <w:jc w:val="center"/>
              <w:rPr>
                <w:rFonts w:cs="Tahoma"/>
                <w:b/>
              </w:rPr>
            </w:pPr>
            <w:r>
              <w:rPr>
                <w:rFonts w:cs="Tahoma"/>
                <w:b/>
              </w:rPr>
              <w:t>1</w:t>
            </w:r>
          </w:p>
        </w:tc>
        <w:tc>
          <w:tcPr>
            <w:tcW w:w="3650" w:type="dxa"/>
          </w:tcPr>
          <w:p w:rsidR="007014B8" w:rsidRPr="007014B8" w:rsidRDefault="007014B8" w:rsidP="007014B8">
            <w:pPr>
              <w:pStyle w:val="Default"/>
              <w:rPr>
                <w:sz w:val="20"/>
                <w:szCs w:val="20"/>
              </w:rPr>
            </w:pPr>
            <w:r w:rsidRPr="007014B8">
              <w:rPr>
                <w:sz w:val="20"/>
                <w:szCs w:val="20"/>
              </w:rPr>
              <w:t xml:space="preserve">Almost all pupils appreciate, value and actively participate in the Catholic Life and mission of the school. </w:t>
            </w:r>
          </w:p>
        </w:tc>
        <w:tc>
          <w:tcPr>
            <w:tcW w:w="3650" w:type="dxa"/>
          </w:tcPr>
          <w:p w:rsidR="007014B8" w:rsidRPr="007014B8" w:rsidRDefault="007014B8" w:rsidP="007014B8">
            <w:pPr>
              <w:pStyle w:val="Default"/>
              <w:rPr>
                <w:rFonts w:asciiTheme="minorHAnsi" w:hAnsiTheme="minorHAnsi"/>
                <w:sz w:val="20"/>
                <w:szCs w:val="20"/>
              </w:rPr>
            </w:pPr>
            <w:r w:rsidRPr="007014B8">
              <w:rPr>
                <w:rFonts w:asciiTheme="minorHAnsi" w:hAnsiTheme="minorHAnsi"/>
                <w:sz w:val="20"/>
                <w:szCs w:val="20"/>
              </w:rPr>
              <w:t xml:space="preserve">Most pupils appreciate value and actively participate in the Catholic Life and mission of the school. </w:t>
            </w:r>
          </w:p>
        </w:tc>
        <w:tc>
          <w:tcPr>
            <w:tcW w:w="3650" w:type="dxa"/>
          </w:tcPr>
          <w:p w:rsidR="007014B8" w:rsidRPr="007014B8" w:rsidRDefault="007014B8" w:rsidP="007014B8">
            <w:pPr>
              <w:pStyle w:val="Default"/>
              <w:rPr>
                <w:sz w:val="20"/>
                <w:szCs w:val="20"/>
              </w:rPr>
            </w:pPr>
            <w:r w:rsidRPr="007014B8">
              <w:rPr>
                <w:sz w:val="20"/>
                <w:szCs w:val="20"/>
              </w:rPr>
              <w:t xml:space="preserve">A minority of pupils appreciate, value and participate in the Catholic Life and mission of the school. </w:t>
            </w:r>
          </w:p>
        </w:tc>
        <w:tc>
          <w:tcPr>
            <w:tcW w:w="3650" w:type="dxa"/>
            <w:shd w:val="clear" w:color="auto" w:fill="auto"/>
          </w:tcPr>
          <w:p w:rsidR="007014B8" w:rsidRPr="007014B8" w:rsidRDefault="007014B8" w:rsidP="007014B8">
            <w:pPr>
              <w:pStyle w:val="Default"/>
              <w:rPr>
                <w:sz w:val="20"/>
                <w:szCs w:val="20"/>
              </w:rPr>
            </w:pPr>
            <w:r w:rsidRPr="007014B8">
              <w:rPr>
                <w:sz w:val="20"/>
                <w:szCs w:val="20"/>
              </w:rPr>
              <w:t xml:space="preserve">Pupils do not appreciate, value or participate in the Catholic Life and mission of the school. </w:t>
            </w:r>
          </w:p>
        </w:tc>
      </w:tr>
      <w:tr w:rsidR="007014B8" w:rsidRPr="00A2326C" w:rsidTr="007014B8">
        <w:trPr>
          <w:cantSplit/>
          <w:trHeight w:val="1401"/>
        </w:trPr>
        <w:tc>
          <w:tcPr>
            <w:tcW w:w="1135" w:type="dxa"/>
            <w:textDirection w:val="btLr"/>
            <w:vAlign w:val="center"/>
          </w:tcPr>
          <w:p w:rsidR="007058B9" w:rsidRDefault="007014B8" w:rsidP="00C21F2E">
            <w:pPr>
              <w:spacing w:after="0"/>
              <w:ind w:left="113" w:right="113"/>
              <w:jc w:val="center"/>
              <w:rPr>
                <w:rFonts w:cs="Tahoma"/>
                <w:b/>
              </w:rPr>
            </w:pPr>
            <w:r w:rsidRPr="009454B8">
              <w:rPr>
                <w:rFonts w:cs="Tahoma"/>
                <w:b/>
              </w:rPr>
              <w:t>Evaluation</w:t>
            </w:r>
            <w:r w:rsidR="007058B9">
              <w:rPr>
                <w:rFonts w:cs="Tahoma"/>
                <w:b/>
              </w:rPr>
              <w:t xml:space="preserve"> </w:t>
            </w:r>
          </w:p>
          <w:p w:rsidR="007014B8" w:rsidRPr="009454B8" w:rsidRDefault="007058B9" w:rsidP="00C21F2E">
            <w:pPr>
              <w:spacing w:after="0"/>
              <w:ind w:left="113" w:right="113"/>
              <w:jc w:val="center"/>
              <w:rPr>
                <w:rFonts w:cs="Tahoma"/>
                <w:b/>
              </w:rPr>
            </w:pPr>
            <w:r>
              <w:rPr>
                <w:rFonts w:cs="Tahoma"/>
                <w:b/>
              </w:rPr>
              <w:t>2</w:t>
            </w:r>
          </w:p>
        </w:tc>
        <w:tc>
          <w:tcPr>
            <w:tcW w:w="3650" w:type="dxa"/>
          </w:tcPr>
          <w:p w:rsidR="007014B8" w:rsidRPr="007014B8" w:rsidRDefault="007014B8" w:rsidP="007014B8">
            <w:pPr>
              <w:pStyle w:val="Default"/>
              <w:rPr>
                <w:sz w:val="20"/>
                <w:szCs w:val="20"/>
              </w:rPr>
            </w:pPr>
            <w:r w:rsidRPr="007014B8">
              <w:rPr>
                <w:sz w:val="20"/>
                <w:szCs w:val="20"/>
              </w:rPr>
              <w:t xml:space="preserve">They contribute in a planned and systematic way to the school’s evaluation of its Catholic Life and mission of the school and take a lead in planning improvements to it. </w:t>
            </w:r>
          </w:p>
        </w:tc>
        <w:tc>
          <w:tcPr>
            <w:tcW w:w="3650" w:type="dxa"/>
          </w:tcPr>
          <w:p w:rsidR="007014B8" w:rsidRPr="007014B8" w:rsidRDefault="007014B8" w:rsidP="007014B8">
            <w:pPr>
              <w:pStyle w:val="Default"/>
              <w:rPr>
                <w:rFonts w:asciiTheme="minorHAnsi" w:hAnsiTheme="minorHAnsi"/>
                <w:sz w:val="20"/>
                <w:szCs w:val="20"/>
              </w:rPr>
            </w:pPr>
            <w:r w:rsidRPr="007014B8">
              <w:rPr>
                <w:rFonts w:asciiTheme="minorHAnsi" w:hAnsiTheme="minorHAnsi" w:cs="Wingdings"/>
                <w:sz w:val="20"/>
                <w:szCs w:val="20"/>
              </w:rPr>
              <w:t xml:space="preserve"> </w:t>
            </w:r>
            <w:r w:rsidRPr="007014B8">
              <w:rPr>
                <w:rFonts w:asciiTheme="minorHAnsi" w:hAnsiTheme="minorHAnsi"/>
                <w:sz w:val="20"/>
                <w:szCs w:val="20"/>
              </w:rPr>
              <w:t xml:space="preserve">Most pupils participate in the school’s evaluation of its Catholic Life and mission and are part of planning improvements to it. </w:t>
            </w:r>
          </w:p>
        </w:tc>
        <w:tc>
          <w:tcPr>
            <w:tcW w:w="3650" w:type="dxa"/>
          </w:tcPr>
          <w:p w:rsidR="007014B8" w:rsidRPr="007014B8" w:rsidRDefault="007014B8" w:rsidP="007014B8">
            <w:pPr>
              <w:pStyle w:val="Default"/>
              <w:rPr>
                <w:sz w:val="20"/>
                <w:szCs w:val="20"/>
              </w:rPr>
            </w:pPr>
            <w:r w:rsidRPr="007014B8">
              <w:rPr>
                <w:sz w:val="20"/>
                <w:szCs w:val="20"/>
              </w:rPr>
              <w:t xml:space="preserve">A minority of pupils participate in the school’s evaluation of its Catholic Life and mission in some way but their involvement is infrequent and/or they lack a sense of the difference their contributions make. </w:t>
            </w:r>
          </w:p>
        </w:tc>
        <w:tc>
          <w:tcPr>
            <w:tcW w:w="3650" w:type="dxa"/>
            <w:shd w:val="clear" w:color="auto" w:fill="auto"/>
          </w:tcPr>
          <w:p w:rsidR="007014B8" w:rsidRPr="007014B8" w:rsidRDefault="007014B8" w:rsidP="007014B8">
            <w:pPr>
              <w:pStyle w:val="Default"/>
              <w:rPr>
                <w:sz w:val="20"/>
                <w:szCs w:val="20"/>
              </w:rPr>
            </w:pPr>
            <w:r w:rsidRPr="007014B8">
              <w:rPr>
                <w:sz w:val="20"/>
                <w:szCs w:val="20"/>
              </w:rPr>
              <w:t xml:space="preserve">Pupils do not participate in the school’s evaluation of its Catholic Life and mission </w:t>
            </w:r>
          </w:p>
          <w:p w:rsidR="007014B8" w:rsidRPr="007014B8" w:rsidRDefault="007014B8" w:rsidP="007014B8">
            <w:pPr>
              <w:rPr>
                <w:b/>
              </w:rPr>
            </w:pPr>
          </w:p>
        </w:tc>
      </w:tr>
      <w:tr w:rsidR="007014B8" w:rsidRPr="00A2326C" w:rsidTr="007014B8">
        <w:trPr>
          <w:cantSplit/>
          <w:trHeight w:val="1417"/>
        </w:trPr>
        <w:tc>
          <w:tcPr>
            <w:tcW w:w="1135" w:type="dxa"/>
            <w:textDirection w:val="btLr"/>
            <w:vAlign w:val="center"/>
          </w:tcPr>
          <w:p w:rsidR="007014B8" w:rsidRDefault="007014B8" w:rsidP="000043B4">
            <w:pPr>
              <w:spacing w:after="0"/>
              <w:ind w:left="113" w:right="113"/>
              <w:jc w:val="center"/>
              <w:rPr>
                <w:rFonts w:cs="Tahoma"/>
                <w:b/>
              </w:rPr>
            </w:pPr>
            <w:r w:rsidRPr="009454B8">
              <w:rPr>
                <w:rFonts w:cs="Tahoma"/>
                <w:b/>
              </w:rPr>
              <w:t>Sense of belonging</w:t>
            </w:r>
            <w:r w:rsidR="007058B9">
              <w:rPr>
                <w:rFonts w:cs="Tahoma"/>
                <w:b/>
              </w:rPr>
              <w:t xml:space="preserve"> </w:t>
            </w:r>
          </w:p>
          <w:p w:rsidR="007058B9" w:rsidRPr="009454B8" w:rsidRDefault="007058B9" w:rsidP="000043B4">
            <w:pPr>
              <w:spacing w:after="0"/>
              <w:ind w:left="113" w:right="113"/>
              <w:jc w:val="center"/>
              <w:rPr>
                <w:rFonts w:cs="Tahoma"/>
                <w:b/>
              </w:rPr>
            </w:pPr>
            <w:r>
              <w:rPr>
                <w:rFonts w:cs="Tahoma"/>
                <w:b/>
              </w:rPr>
              <w:t>3</w:t>
            </w:r>
          </w:p>
        </w:tc>
        <w:tc>
          <w:tcPr>
            <w:tcW w:w="3650" w:type="dxa"/>
          </w:tcPr>
          <w:p w:rsidR="007014B8" w:rsidRPr="007014B8" w:rsidRDefault="007014B8" w:rsidP="007014B8">
            <w:pPr>
              <w:pStyle w:val="Default"/>
              <w:rPr>
                <w:sz w:val="20"/>
                <w:szCs w:val="20"/>
              </w:rPr>
            </w:pPr>
            <w:r w:rsidRPr="007014B8">
              <w:rPr>
                <w:sz w:val="20"/>
                <w:szCs w:val="20"/>
              </w:rPr>
              <w:t xml:space="preserve">Almost all pupils show a deep respect for themselves and others as made in the image and likeness of God. The behaviour of almost all pupils is exemplary at all times. In proportion to their years they show an ability to listen, to give thanks, to forgive and be forgiven. They are quick to congratulate others. </w:t>
            </w:r>
          </w:p>
        </w:tc>
        <w:tc>
          <w:tcPr>
            <w:tcW w:w="3650" w:type="dxa"/>
          </w:tcPr>
          <w:p w:rsidR="007014B8" w:rsidRPr="007014B8" w:rsidRDefault="007014B8" w:rsidP="007014B8">
            <w:pPr>
              <w:pStyle w:val="Default"/>
              <w:rPr>
                <w:sz w:val="20"/>
                <w:szCs w:val="20"/>
              </w:rPr>
            </w:pPr>
            <w:r w:rsidRPr="007014B8">
              <w:rPr>
                <w:rFonts w:asciiTheme="minorHAnsi" w:hAnsiTheme="minorHAnsi" w:cs="Wingdings"/>
                <w:sz w:val="20"/>
                <w:szCs w:val="20"/>
              </w:rPr>
              <w:t xml:space="preserve"> </w:t>
            </w:r>
            <w:r w:rsidRPr="007014B8">
              <w:rPr>
                <w:rFonts w:asciiTheme="minorHAnsi" w:hAnsiTheme="minorHAnsi"/>
                <w:sz w:val="20"/>
                <w:szCs w:val="20"/>
              </w:rPr>
              <w:t>Most pupils show a respect for themselves and others as made in the image and likeness of God. The behaviour of most pupils is good almost all of the time. They are considerate to others and caring to anyone in apparent need. They show an understanding of the need to forgive, be forgiven and have a good understanding of right and wrong.</w:t>
            </w:r>
            <w:r w:rsidRPr="007014B8">
              <w:rPr>
                <w:sz w:val="20"/>
                <w:szCs w:val="20"/>
              </w:rPr>
              <w:t xml:space="preserve"> </w:t>
            </w:r>
          </w:p>
        </w:tc>
        <w:tc>
          <w:tcPr>
            <w:tcW w:w="3650" w:type="dxa"/>
          </w:tcPr>
          <w:p w:rsidR="007014B8" w:rsidRPr="007014B8" w:rsidRDefault="007014B8" w:rsidP="007014B8">
            <w:pPr>
              <w:pStyle w:val="Default"/>
              <w:rPr>
                <w:sz w:val="20"/>
                <w:szCs w:val="20"/>
              </w:rPr>
            </w:pPr>
            <w:r w:rsidRPr="007014B8">
              <w:rPr>
                <w:sz w:val="20"/>
                <w:szCs w:val="20"/>
              </w:rPr>
              <w:t xml:space="preserve">Some pupils show respect for themselves and others as made in the image and likeness of God. The behaviour of most pupils at times requires improvement. They sometimes lack an appreciation of the uniqueness of others and can be insensitive to their needs within their own community. </w:t>
            </w:r>
          </w:p>
        </w:tc>
        <w:tc>
          <w:tcPr>
            <w:tcW w:w="3650" w:type="dxa"/>
            <w:shd w:val="clear" w:color="auto" w:fill="auto"/>
          </w:tcPr>
          <w:p w:rsidR="007014B8" w:rsidRPr="007014B8" w:rsidRDefault="007014B8" w:rsidP="007014B8">
            <w:pPr>
              <w:pStyle w:val="Default"/>
              <w:rPr>
                <w:sz w:val="20"/>
                <w:szCs w:val="20"/>
              </w:rPr>
            </w:pPr>
            <w:r w:rsidRPr="007014B8">
              <w:rPr>
                <w:sz w:val="20"/>
                <w:szCs w:val="20"/>
              </w:rPr>
              <w:t xml:space="preserve">Pupils show little respect for themselves and others as made in the image and likeness of God. Pupil behaviour is poor. </w:t>
            </w:r>
          </w:p>
          <w:p w:rsidR="007014B8" w:rsidRPr="007014B8" w:rsidRDefault="007014B8" w:rsidP="007014B8">
            <w:pPr>
              <w:rPr>
                <w:b/>
              </w:rPr>
            </w:pPr>
          </w:p>
        </w:tc>
      </w:tr>
      <w:tr w:rsidR="007014B8" w:rsidRPr="00A2326C" w:rsidTr="007014B8">
        <w:trPr>
          <w:cantSplit/>
          <w:trHeight w:val="1556"/>
        </w:trPr>
        <w:tc>
          <w:tcPr>
            <w:tcW w:w="1135" w:type="dxa"/>
            <w:textDirection w:val="btLr"/>
            <w:vAlign w:val="center"/>
          </w:tcPr>
          <w:p w:rsidR="007014B8" w:rsidRDefault="007014B8" w:rsidP="00A2326C">
            <w:pPr>
              <w:spacing w:after="0"/>
              <w:ind w:left="113" w:right="113"/>
              <w:jc w:val="center"/>
              <w:rPr>
                <w:rFonts w:cs="Tahoma"/>
                <w:b/>
              </w:rPr>
            </w:pPr>
            <w:r>
              <w:rPr>
                <w:rFonts w:cs="Tahoma"/>
                <w:b/>
              </w:rPr>
              <w:t>Engagement</w:t>
            </w:r>
          </w:p>
          <w:p w:rsidR="007058B9" w:rsidRPr="009454B8" w:rsidRDefault="007058B9" w:rsidP="00A2326C">
            <w:pPr>
              <w:spacing w:after="0"/>
              <w:ind w:left="113" w:right="113"/>
              <w:jc w:val="center"/>
              <w:rPr>
                <w:rFonts w:cs="Tahoma"/>
                <w:b/>
              </w:rPr>
            </w:pPr>
            <w:r>
              <w:rPr>
                <w:rFonts w:cs="Tahoma"/>
                <w:b/>
              </w:rPr>
              <w:t>4</w:t>
            </w:r>
          </w:p>
        </w:tc>
        <w:tc>
          <w:tcPr>
            <w:tcW w:w="3650" w:type="dxa"/>
          </w:tcPr>
          <w:p w:rsidR="007014B8" w:rsidRPr="007014B8" w:rsidRDefault="007014B8" w:rsidP="007014B8">
            <w:pPr>
              <w:pStyle w:val="Default"/>
              <w:rPr>
                <w:sz w:val="20"/>
                <w:szCs w:val="20"/>
              </w:rPr>
            </w:pPr>
            <w:r w:rsidRPr="007014B8">
              <w:rPr>
                <w:sz w:val="20"/>
                <w:szCs w:val="20"/>
              </w:rPr>
              <w:t xml:space="preserve">Almost all pupils enthusiastically embrace the demands that membership of the school community entails. As a result, they take a leading role in those activities which promote the school’s Catholic Life and mission both within school and in the wider community. They are alert to the needs of others and seek justice for all within and beyond the school community. </w:t>
            </w:r>
          </w:p>
        </w:tc>
        <w:tc>
          <w:tcPr>
            <w:tcW w:w="3650" w:type="dxa"/>
          </w:tcPr>
          <w:p w:rsidR="007014B8" w:rsidRPr="007014B8" w:rsidRDefault="007014B8" w:rsidP="007014B8">
            <w:pPr>
              <w:pStyle w:val="Default"/>
              <w:rPr>
                <w:sz w:val="20"/>
                <w:szCs w:val="20"/>
              </w:rPr>
            </w:pPr>
            <w:r w:rsidRPr="007014B8">
              <w:rPr>
                <w:sz w:val="20"/>
                <w:szCs w:val="20"/>
              </w:rPr>
              <w:t xml:space="preserve">Most pupils accept the responsibilities of living within a Catholic school community. As a result, they are regularly involved with those activities which promote the Catholic Life and mission of the school both within school and the wider community. They are aware of the needs of others and seek justice for others within and beyond the school community. </w:t>
            </w:r>
          </w:p>
        </w:tc>
        <w:tc>
          <w:tcPr>
            <w:tcW w:w="3650" w:type="dxa"/>
          </w:tcPr>
          <w:p w:rsidR="007014B8" w:rsidRPr="007014B8" w:rsidRDefault="007014B8" w:rsidP="007014B8">
            <w:pPr>
              <w:pStyle w:val="Default"/>
              <w:rPr>
                <w:sz w:val="20"/>
                <w:szCs w:val="20"/>
              </w:rPr>
            </w:pPr>
            <w:r w:rsidRPr="007014B8">
              <w:rPr>
                <w:sz w:val="20"/>
                <w:szCs w:val="20"/>
              </w:rPr>
              <w:t xml:space="preserve">Most pupils find it difficult to articulate or appreciate the demands that belonging to a Catholic community entails. As a result, they are only infrequently and passively involved with those activities which promote the Catholic Life and mission of the school both within school and the wider community. </w:t>
            </w:r>
          </w:p>
        </w:tc>
        <w:tc>
          <w:tcPr>
            <w:tcW w:w="3650" w:type="dxa"/>
            <w:shd w:val="clear" w:color="auto" w:fill="auto"/>
          </w:tcPr>
          <w:p w:rsidR="007014B8" w:rsidRPr="007014B8" w:rsidRDefault="007014B8" w:rsidP="007014B8">
            <w:pPr>
              <w:pStyle w:val="Default"/>
              <w:rPr>
                <w:sz w:val="20"/>
                <w:szCs w:val="20"/>
              </w:rPr>
            </w:pPr>
            <w:r w:rsidRPr="007014B8">
              <w:rPr>
                <w:sz w:val="20"/>
                <w:szCs w:val="20"/>
              </w:rPr>
              <w:t xml:space="preserve">Pupils are not involved in activities which promote the Catholic Life and mission of the school. </w:t>
            </w:r>
          </w:p>
          <w:p w:rsidR="007014B8" w:rsidRPr="007014B8" w:rsidRDefault="007014B8" w:rsidP="007014B8">
            <w:pPr>
              <w:pStyle w:val="Default"/>
              <w:rPr>
                <w:b/>
                <w:sz w:val="20"/>
                <w:szCs w:val="20"/>
              </w:rPr>
            </w:pPr>
          </w:p>
        </w:tc>
      </w:tr>
      <w:tr w:rsidR="007014B8" w:rsidRPr="00A2326C" w:rsidTr="007014B8">
        <w:trPr>
          <w:cantSplit/>
          <w:trHeight w:val="1267"/>
        </w:trPr>
        <w:tc>
          <w:tcPr>
            <w:tcW w:w="1135" w:type="dxa"/>
            <w:textDirection w:val="btLr"/>
            <w:vAlign w:val="center"/>
          </w:tcPr>
          <w:p w:rsidR="007014B8" w:rsidRDefault="007014B8" w:rsidP="00C21F2E">
            <w:pPr>
              <w:spacing w:after="0"/>
              <w:ind w:left="113" w:right="113"/>
              <w:jc w:val="center"/>
              <w:rPr>
                <w:rFonts w:cs="Tahoma"/>
                <w:b/>
              </w:rPr>
            </w:pPr>
            <w:r>
              <w:rPr>
                <w:rFonts w:cs="Tahoma"/>
                <w:b/>
              </w:rPr>
              <w:t>Attitudes to Chaplaincy</w:t>
            </w:r>
          </w:p>
          <w:p w:rsidR="007058B9" w:rsidRPr="009454B8" w:rsidRDefault="007058B9" w:rsidP="00C21F2E">
            <w:pPr>
              <w:spacing w:after="0"/>
              <w:ind w:left="113" w:right="113"/>
              <w:jc w:val="center"/>
              <w:rPr>
                <w:rFonts w:cs="Tahoma"/>
                <w:b/>
              </w:rPr>
            </w:pPr>
            <w:r>
              <w:rPr>
                <w:rFonts w:cs="Tahoma"/>
                <w:b/>
              </w:rPr>
              <w:t>5</w:t>
            </w:r>
          </w:p>
        </w:tc>
        <w:tc>
          <w:tcPr>
            <w:tcW w:w="3650" w:type="dxa"/>
          </w:tcPr>
          <w:p w:rsidR="007014B8" w:rsidRPr="007014B8" w:rsidRDefault="007014B8" w:rsidP="007014B8">
            <w:pPr>
              <w:pStyle w:val="Default"/>
              <w:rPr>
                <w:sz w:val="20"/>
                <w:szCs w:val="20"/>
              </w:rPr>
            </w:pPr>
            <w:r w:rsidRPr="007014B8">
              <w:rPr>
                <w:sz w:val="20"/>
                <w:szCs w:val="20"/>
              </w:rPr>
              <w:t xml:space="preserve">Almost all pupils highly value the school’s chaplaincy provision, taking leadership roles and actively participating in opportunities provided by the school, such as visits and retreats. </w:t>
            </w:r>
          </w:p>
        </w:tc>
        <w:tc>
          <w:tcPr>
            <w:tcW w:w="3650" w:type="dxa"/>
          </w:tcPr>
          <w:p w:rsidR="007014B8" w:rsidRPr="007014B8" w:rsidRDefault="007014B8" w:rsidP="007014B8">
            <w:pPr>
              <w:pStyle w:val="Default"/>
              <w:rPr>
                <w:sz w:val="20"/>
                <w:szCs w:val="20"/>
              </w:rPr>
            </w:pPr>
            <w:r w:rsidRPr="007014B8">
              <w:rPr>
                <w:sz w:val="20"/>
                <w:szCs w:val="20"/>
              </w:rPr>
              <w:t xml:space="preserve">Most pupils value the school’s chaplaincy provision and participate in opportunities provided by the school, such as visits and retreats. </w:t>
            </w:r>
          </w:p>
        </w:tc>
        <w:tc>
          <w:tcPr>
            <w:tcW w:w="3650" w:type="dxa"/>
          </w:tcPr>
          <w:p w:rsidR="007014B8" w:rsidRPr="007014B8" w:rsidRDefault="007014B8" w:rsidP="007014B8">
            <w:pPr>
              <w:pStyle w:val="Default"/>
              <w:rPr>
                <w:sz w:val="20"/>
                <w:szCs w:val="20"/>
              </w:rPr>
            </w:pPr>
            <w:r w:rsidRPr="007014B8">
              <w:rPr>
                <w:sz w:val="20"/>
                <w:szCs w:val="20"/>
              </w:rPr>
              <w:t xml:space="preserve">Whilst pupils may value the school’s chaplaincy provision, only a minority participate in opportunities provided by the school. </w:t>
            </w:r>
          </w:p>
        </w:tc>
        <w:tc>
          <w:tcPr>
            <w:tcW w:w="3650" w:type="dxa"/>
            <w:shd w:val="clear" w:color="auto" w:fill="auto"/>
          </w:tcPr>
          <w:p w:rsidR="007014B8" w:rsidRPr="007014B8" w:rsidRDefault="007014B8" w:rsidP="007014B8">
            <w:pPr>
              <w:pStyle w:val="Default"/>
              <w:rPr>
                <w:sz w:val="20"/>
                <w:szCs w:val="20"/>
              </w:rPr>
            </w:pPr>
            <w:r w:rsidRPr="007014B8">
              <w:rPr>
                <w:sz w:val="20"/>
                <w:szCs w:val="20"/>
              </w:rPr>
              <w:t xml:space="preserve">Pupils do not value the school’s chaplaincy provision, and do not participate in opportunities provided by the school. </w:t>
            </w:r>
          </w:p>
        </w:tc>
      </w:tr>
      <w:tr w:rsidR="007014B8" w:rsidRPr="00A2326C" w:rsidTr="007014B8">
        <w:trPr>
          <w:cantSplit/>
          <w:trHeight w:val="1725"/>
        </w:trPr>
        <w:tc>
          <w:tcPr>
            <w:tcW w:w="1135" w:type="dxa"/>
            <w:textDirection w:val="btLr"/>
            <w:vAlign w:val="center"/>
          </w:tcPr>
          <w:p w:rsidR="007014B8" w:rsidRDefault="007014B8" w:rsidP="00C21F2E">
            <w:pPr>
              <w:spacing w:after="0"/>
              <w:ind w:left="113" w:right="113"/>
              <w:jc w:val="center"/>
              <w:rPr>
                <w:rFonts w:cs="Tahoma"/>
                <w:b/>
              </w:rPr>
            </w:pPr>
            <w:r>
              <w:rPr>
                <w:rFonts w:cs="Tahoma"/>
                <w:b/>
              </w:rPr>
              <w:lastRenderedPageBreak/>
              <w:t>Involvement</w:t>
            </w:r>
          </w:p>
          <w:p w:rsidR="007058B9" w:rsidRPr="009454B8" w:rsidRDefault="007058B9" w:rsidP="00C21F2E">
            <w:pPr>
              <w:spacing w:after="0"/>
              <w:ind w:left="113" w:right="113"/>
              <w:jc w:val="center"/>
              <w:rPr>
                <w:rFonts w:cs="Tahoma"/>
                <w:b/>
              </w:rPr>
            </w:pPr>
            <w:r>
              <w:rPr>
                <w:rFonts w:cs="Tahoma"/>
                <w:b/>
              </w:rPr>
              <w:t>6</w:t>
            </w:r>
          </w:p>
        </w:tc>
        <w:tc>
          <w:tcPr>
            <w:tcW w:w="3650" w:type="dxa"/>
          </w:tcPr>
          <w:p w:rsidR="007014B8" w:rsidRPr="007014B8" w:rsidRDefault="007014B8" w:rsidP="007014B8">
            <w:pPr>
              <w:pStyle w:val="Default"/>
              <w:rPr>
                <w:sz w:val="20"/>
                <w:szCs w:val="20"/>
              </w:rPr>
            </w:pPr>
            <w:r w:rsidRPr="007014B8">
              <w:rPr>
                <w:sz w:val="20"/>
                <w:szCs w:val="20"/>
              </w:rPr>
              <w:t xml:space="preserve">Almost all pupils take full advantage of the opportunities the school provides for their personal support and development and as a result, they are happy, confident and secure in their own stage of physical, emotional and spiritual growth. </w:t>
            </w:r>
          </w:p>
        </w:tc>
        <w:tc>
          <w:tcPr>
            <w:tcW w:w="3650" w:type="dxa"/>
          </w:tcPr>
          <w:p w:rsidR="007014B8" w:rsidRPr="007014B8" w:rsidRDefault="007014B8" w:rsidP="007014B8">
            <w:pPr>
              <w:pStyle w:val="Default"/>
              <w:rPr>
                <w:sz w:val="20"/>
                <w:szCs w:val="20"/>
              </w:rPr>
            </w:pPr>
            <w:r w:rsidRPr="007014B8">
              <w:rPr>
                <w:rFonts w:ascii="Wingdings" w:hAnsi="Wingdings" w:cs="Wingdings"/>
                <w:sz w:val="20"/>
                <w:szCs w:val="20"/>
              </w:rPr>
              <w:t></w:t>
            </w:r>
            <w:r w:rsidRPr="007014B8">
              <w:rPr>
                <w:sz w:val="20"/>
                <w:szCs w:val="20"/>
              </w:rPr>
              <w:t xml:space="preserve">Most pupils respond well to the opportunities the school provides for their personal support and development and as a result, they are mostly happy, confident and largely secure in their own stage of physical, emotional and spiritual growth. </w:t>
            </w:r>
          </w:p>
        </w:tc>
        <w:tc>
          <w:tcPr>
            <w:tcW w:w="3650" w:type="dxa"/>
          </w:tcPr>
          <w:p w:rsidR="007014B8" w:rsidRPr="007014B8" w:rsidRDefault="007014B8" w:rsidP="007014B8">
            <w:pPr>
              <w:pStyle w:val="Default"/>
              <w:rPr>
                <w:sz w:val="20"/>
                <w:szCs w:val="20"/>
              </w:rPr>
            </w:pPr>
            <w:r w:rsidRPr="007014B8">
              <w:rPr>
                <w:sz w:val="20"/>
                <w:szCs w:val="20"/>
              </w:rPr>
              <w:t xml:space="preserve">A minority of pupils show some response to the opportunities the school provides for their personal support and development. Not all pupils benefit sufficiently from the school’s provision for pastoral care. </w:t>
            </w:r>
          </w:p>
        </w:tc>
        <w:tc>
          <w:tcPr>
            <w:tcW w:w="3650" w:type="dxa"/>
            <w:shd w:val="clear" w:color="auto" w:fill="auto"/>
          </w:tcPr>
          <w:p w:rsidR="007014B8" w:rsidRPr="007014B8" w:rsidRDefault="007014B8" w:rsidP="007014B8">
            <w:pPr>
              <w:pStyle w:val="Default"/>
              <w:rPr>
                <w:sz w:val="20"/>
                <w:szCs w:val="20"/>
              </w:rPr>
            </w:pPr>
            <w:r w:rsidRPr="007014B8">
              <w:rPr>
                <w:sz w:val="20"/>
                <w:szCs w:val="20"/>
              </w:rPr>
              <w:t xml:space="preserve">Pupils do not respond to the opportunities the school provides for their personal support and development. Pupils do not benefit from the school’s provision for pastoral care. </w:t>
            </w:r>
          </w:p>
        </w:tc>
      </w:tr>
      <w:tr w:rsidR="007014B8" w:rsidRPr="00A2326C" w:rsidTr="007014B8">
        <w:trPr>
          <w:cantSplit/>
          <w:trHeight w:val="2109"/>
        </w:trPr>
        <w:tc>
          <w:tcPr>
            <w:tcW w:w="1135" w:type="dxa"/>
            <w:textDirection w:val="btLr"/>
            <w:vAlign w:val="center"/>
          </w:tcPr>
          <w:p w:rsidR="007014B8" w:rsidRDefault="007014B8" w:rsidP="00C21F2E">
            <w:pPr>
              <w:spacing w:after="0"/>
              <w:ind w:left="113" w:right="113"/>
              <w:jc w:val="center"/>
              <w:rPr>
                <w:rFonts w:cs="Tahoma"/>
                <w:b/>
              </w:rPr>
            </w:pPr>
            <w:r w:rsidRPr="009454B8">
              <w:rPr>
                <w:rFonts w:cs="Tahoma"/>
                <w:b/>
              </w:rPr>
              <w:t>Personal development</w:t>
            </w:r>
          </w:p>
          <w:p w:rsidR="007058B9" w:rsidRPr="009454B8" w:rsidRDefault="007058B9" w:rsidP="00C21F2E">
            <w:pPr>
              <w:spacing w:after="0"/>
              <w:ind w:left="113" w:right="113"/>
              <w:jc w:val="center"/>
              <w:rPr>
                <w:rFonts w:cs="Tahoma"/>
                <w:b/>
              </w:rPr>
            </w:pPr>
            <w:r>
              <w:rPr>
                <w:rFonts w:cs="Tahoma"/>
                <w:b/>
              </w:rPr>
              <w:t>7</w:t>
            </w:r>
          </w:p>
        </w:tc>
        <w:tc>
          <w:tcPr>
            <w:tcW w:w="3650" w:type="dxa"/>
          </w:tcPr>
          <w:p w:rsidR="007014B8" w:rsidRPr="007014B8" w:rsidRDefault="007014B8" w:rsidP="007014B8">
            <w:pPr>
              <w:pStyle w:val="Default"/>
              <w:rPr>
                <w:rFonts w:asciiTheme="minorHAnsi" w:hAnsiTheme="minorHAnsi"/>
                <w:sz w:val="20"/>
                <w:szCs w:val="20"/>
              </w:rPr>
            </w:pPr>
            <w:r w:rsidRPr="007014B8">
              <w:rPr>
                <w:rFonts w:asciiTheme="minorHAnsi" w:hAnsiTheme="minorHAnsi"/>
                <w:sz w:val="20"/>
                <w:szCs w:val="20"/>
              </w:rPr>
              <w:t xml:space="preserve">Pupils, appropriate to their age and capability, have an excellent understanding of loving relationships and sexual development within the context of a Christian understanding of the purpose of sexual love. </w:t>
            </w:r>
          </w:p>
        </w:tc>
        <w:tc>
          <w:tcPr>
            <w:tcW w:w="3650" w:type="dxa"/>
          </w:tcPr>
          <w:p w:rsidR="007014B8" w:rsidRPr="007014B8" w:rsidRDefault="007014B8" w:rsidP="007014B8">
            <w:pPr>
              <w:pStyle w:val="Default"/>
              <w:rPr>
                <w:sz w:val="20"/>
                <w:szCs w:val="20"/>
              </w:rPr>
            </w:pPr>
            <w:r w:rsidRPr="007014B8">
              <w:rPr>
                <w:sz w:val="20"/>
                <w:szCs w:val="20"/>
              </w:rPr>
              <w:t xml:space="preserve">Pupils, appropriate to their age and capability, have a good understanding of loving relationships and sexual development within the context of a Christian understanding of the purpose of sexual love. </w:t>
            </w:r>
          </w:p>
        </w:tc>
        <w:tc>
          <w:tcPr>
            <w:tcW w:w="3650" w:type="dxa"/>
          </w:tcPr>
          <w:p w:rsidR="007014B8" w:rsidRPr="007014B8" w:rsidRDefault="007014B8" w:rsidP="007014B8">
            <w:pPr>
              <w:pStyle w:val="Default"/>
              <w:rPr>
                <w:sz w:val="20"/>
                <w:szCs w:val="20"/>
              </w:rPr>
            </w:pPr>
            <w:r w:rsidRPr="007014B8">
              <w:rPr>
                <w:sz w:val="20"/>
                <w:szCs w:val="20"/>
              </w:rPr>
              <w:t xml:space="preserve">Pupils have some understanding of loving relationships and sexual development within the context of a Christian understanding of the purpose of sexual love. </w:t>
            </w:r>
          </w:p>
          <w:p w:rsidR="007014B8" w:rsidRPr="007014B8" w:rsidRDefault="007014B8" w:rsidP="007014B8">
            <w:pPr>
              <w:pStyle w:val="Default"/>
              <w:rPr>
                <w:b/>
                <w:sz w:val="20"/>
                <w:szCs w:val="20"/>
              </w:rPr>
            </w:pPr>
          </w:p>
        </w:tc>
        <w:tc>
          <w:tcPr>
            <w:tcW w:w="3650" w:type="dxa"/>
            <w:shd w:val="clear" w:color="auto" w:fill="auto"/>
          </w:tcPr>
          <w:p w:rsidR="007014B8" w:rsidRPr="007014B8" w:rsidRDefault="007014B8" w:rsidP="007014B8">
            <w:pPr>
              <w:pStyle w:val="Default"/>
              <w:rPr>
                <w:sz w:val="20"/>
                <w:szCs w:val="20"/>
              </w:rPr>
            </w:pPr>
            <w:r w:rsidRPr="007014B8">
              <w:rPr>
                <w:sz w:val="20"/>
                <w:szCs w:val="20"/>
              </w:rPr>
              <w:t xml:space="preserve">Pupils lack understanding of loving relationships and sexual development or their understanding is insufficiently informed by the Catholic mission of the school. </w:t>
            </w:r>
          </w:p>
        </w:tc>
      </w:tr>
      <w:tr w:rsidR="007014B8" w:rsidRPr="00A2326C" w:rsidTr="007014B8">
        <w:trPr>
          <w:cantSplit/>
          <w:trHeight w:val="1324"/>
        </w:trPr>
        <w:tc>
          <w:tcPr>
            <w:tcW w:w="1135" w:type="dxa"/>
            <w:textDirection w:val="btLr"/>
            <w:vAlign w:val="center"/>
          </w:tcPr>
          <w:p w:rsidR="007014B8" w:rsidRDefault="007014B8" w:rsidP="00C21F2E">
            <w:pPr>
              <w:spacing w:after="0"/>
              <w:ind w:left="113" w:right="113"/>
              <w:jc w:val="center"/>
              <w:rPr>
                <w:rFonts w:cs="Tahoma"/>
                <w:b/>
              </w:rPr>
            </w:pPr>
            <w:r w:rsidRPr="00A2326C">
              <w:rPr>
                <w:rFonts w:cs="Tahoma"/>
                <w:b/>
              </w:rPr>
              <w:t>Sense of vocation</w:t>
            </w:r>
          </w:p>
          <w:p w:rsidR="007058B9" w:rsidRPr="00A2326C" w:rsidRDefault="007058B9" w:rsidP="00C21F2E">
            <w:pPr>
              <w:spacing w:after="0"/>
              <w:ind w:left="113" w:right="113"/>
              <w:jc w:val="center"/>
              <w:rPr>
                <w:rFonts w:cs="Tahoma"/>
                <w:b/>
              </w:rPr>
            </w:pPr>
            <w:r>
              <w:rPr>
                <w:rFonts w:cs="Tahoma"/>
                <w:b/>
              </w:rPr>
              <w:t>8</w:t>
            </w:r>
          </w:p>
        </w:tc>
        <w:tc>
          <w:tcPr>
            <w:tcW w:w="3650" w:type="dxa"/>
          </w:tcPr>
          <w:p w:rsidR="007014B8" w:rsidRPr="007014B8" w:rsidRDefault="007014B8" w:rsidP="007014B8">
            <w:pPr>
              <w:pStyle w:val="Default"/>
              <w:rPr>
                <w:rFonts w:asciiTheme="minorHAnsi" w:hAnsiTheme="minorHAnsi"/>
                <w:sz w:val="20"/>
                <w:szCs w:val="20"/>
              </w:rPr>
            </w:pPr>
            <w:r w:rsidRPr="007014B8">
              <w:rPr>
                <w:rFonts w:asciiTheme="minorHAnsi" w:hAnsiTheme="minorHAnsi"/>
                <w:sz w:val="20"/>
                <w:szCs w:val="20"/>
              </w:rPr>
              <w:t xml:space="preserve">Almost all pupils enthusiastically embrace a holistic approach to education, have a profound understanding of what it means to have a vocation and they joyfully offer their gifts in the service of others. </w:t>
            </w:r>
          </w:p>
        </w:tc>
        <w:tc>
          <w:tcPr>
            <w:tcW w:w="3650" w:type="dxa"/>
          </w:tcPr>
          <w:p w:rsidR="007014B8" w:rsidRPr="007014B8" w:rsidRDefault="007014B8" w:rsidP="007014B8">
            <w:pPr>
              <w:pStyle w:val="Default"/>
              <w:rPr>
                <w:sz w:val="20"/>
                <w:szCs w:val="20"/>
              </w:rPr>
            </w:pPr>
            <w:r w:rsidRPr="007014B8">
              <w:rPr>
                <w:sz w:val="20"/>
                <w:szCs w:val="20"/>
              </w:rPr>
              <w:t xml:space="preserve">Most pupils embrace a holistic approach to education, have an understanding of what it means to have a vocation and recognise the importance of using one’s gifts in the service of others. </w:t>
            </w:r>
          </w:p>
        </w:tc>
        <w:tc>
          <w:tcPr>
            <w:tcW w:w="3650" w:type="dxa"/>
          </w:tcPr>
          <w:p w:rsidR="007014B8" w:rsidRPr="007014B8" w:rsidRDefault="007014B8" w:rsidP="007014B8">
            <w:pPr>
              <w:pStyle w:val="Default"/>
              <w:rPr>
                <w:sz w:val="20"/>
                <w:szCs w:val="20"/>
              </w:rPr>
            </w:pPr>
            <w:r w:rsidRPr="007014B8">
              <w:rPr>
                <w:sz w:val="20"/>
                <w:szCs w:val="20"/>
              </w:rPr>
              <w:t xml:space="preserve">A minority of pupils have some understanding of what it means to have a vocation, though have difficulty in connecting this with their own lives. </w:t>
            </w:r>
          </w:p>
        </w:tc>
        <w:tc>
          <w:tcPr>
            <w:tcW w:w="3650" w:type="dxa"/>
            <w:shd w:val="clear" w:color="auto" w:fill="auto"/>
          </w:tcPr>
          <w:p w:rsidR="007014B8" w:rsidRPr="007014B8" w:rsidRDefault="007014B8" w:rsidP="007014B8">
            <w:pPr>
              <w:pStyle w:val="Default"/>
              <w:rPr>
                <w:sz w:val="20"/>
                <w:szCs w:val="20"/>
              </w:rPr>
            </w:pPr>
            <w:r w:rsidRPr="007014B8">
              <w:rPr>
                <w:sz w:val="20"/>
                <w:szCs w:val="20"/>
              </w:rPr>
              <w:t xml:space="preserve">Pupils lack understanding of what it means to have a vocation. </w:t>
            </w:r>
          </w:p>
        </w:tc>
      </w:tr>
      <w:tr w:rsidR="007014B8" w:rsidRPr="00A2326C" w:rsidTr="007014B8">
        <w:trPr>
          <w:cantSplit/>
          <w:trHeight w:val="1558"/>
        </w:trPr>
        <w:tc>
          <w:tcPr>
            <w:tcW w:w="1135" w:type="dxa"/>
            <w:textDirection w:val="btLr"/>
            <w:vAlign w:val="center"/>
          </w:tcPr>
          <w:p w:rsidR="007014B8" w:rsidRDefault="007014B8" w:rsidP="00EB2F5B">
            <w:pPr>
              <w:spacing w:after="0"/>
              <w:ind w:left="113" w:right="113"/>
              <w:jc w:val="center"/>
              <w:rPr>
                <w:rFonts w:cs="Tahoma"/>
                <w:b/>
              </w:rPr>
            </w:pPr>
            <w:r>
              <w:rPr>
                <w:rFonts w:cs="Tahoma"/>
                <w:b/>
              </w:rPr>
              <w:t>Involvement with parish/Diocese</w:t>
            </w:r>
          </w:p>
          <w:p w:rsidR="007058B9" w:rsidRPr="00A2326C" w:rsidRDefault="007058B9" w:rsidP="00EB2F5B">
            <w:pPr>
              <w:spacing w:after="0"/>
              <w:ind w:left="113" w:right="113"/>
              <w:jc w:val="center"/>
              <w:rPr>
                <w:rFonts w:cs="Tahoma"/>
                <w:b/>
              </w:rPr>
            </w:pPr>
            <w:r>
              <w:rPr>
                <w:rFonts w:cs="Tahoma"/>
                <w:b/>
              </w:rPr>
              <w:t>9</w:t>
            </w:r>
          </w:p>
        </w:tc>
        <w:tc>
          <w:tcPr>
            <w:tcW w:w="3650" w:type="dxa"/>
          </w:tcPr>
          <w:p w:rsidR="007014B8" w:rsidRPr="007014B8" w:rsidRDefault="007014B8" w:rsidP="007014B8">
            <w:pPr>
              <w:pStyle w:val="Default"/>
              <w:rPr>
                <w:rFonts w:asciiTheme="minorHAnsi" w:hAnsiTheme="minorHAnsi"/>
                <w:sz w:val="20"/>
                <w:szCs w:val="20"/>
              </w:rPr>
            </w:pPr>
            <w:r w:rsidRPr="007014B8">
              <w:rPr>
                <w:rFonts w:asciiTheme="minorHAnsi" w:hAnsiTheme="minorHAnsi"/>
                <w:sz w:val="20"/>
                <w:szCs w:val="20"/>
              </w:rPr>
              <w:t xml:space="preserve">Almost all pupils deeply value and respect the Catholic tradition of the school and its links with the parish community(ies) and the diocese. As a result they are enthusiastically and regularly involved with parish and diocesan celebrations and activities, irrespective of their own faith commitments. Almost all pupils are confident in expressing pride in their own religious and cultural identity and beliefs. </w:t>
            </w:r>
          </w:p>
        </w:tc>
        <w:tc>
          <w:tcPr>
            <w:tcW w:w="3650" w:type="dxa"/>
          </w:tcPr>
          <w:p w:rsidR="007014B8" w:rsidRPr="007014B8" w:rsidRDefault="007014B8" w:rsidP="007014B8">
            <w:pPr>
              <w:pStyle w:val="Default"/>
              <w:rPr>
                <w:sz w:val="20"/>
                <w:szCs w:val="20"/>
              </w:rPr>
            </w:pPr>
            <w:r w:rsidRPr="007014B8">
              <w:rPr>
                <w:sz w:val="20"/>
                <w:szCs w:val="20"/>
              </w:rPr>
              <w:t xml:space="preserve">Most pupils value and respect the Catholic tradition of the school and its links with the parish community(ies) and the diocese. As a result, they respect and are involved with parish and diocesan celebrations and activities, irrespective of their own faith commitments. Pupils feel able to express a pride in their own religious and cultural identity and beliefs. </w:t>
            </w:r>
          </w:p>
        </w:tc>
        <w:tc>
          <w:tcPr>
            <w:tcW w:w="3650" w:type="dxa"/>
          </w:tcPr>
          <w:p w:rsidR="007014B8" w:rsidRPr="007014B8" w:rsidRDefault="007014B8" w:rsidP="007014B8">
            <w:pPr>
              <w:pStyle w:val="Default"/>
              <w:rPr>
                <w:sz w:val="20"/>
                <w:szCs w:val="20"/>
              </w:rPr>
            </w:pPr>
            <w:r w:rsidRPr="007014B8">
              <w:rPr>
                <w:sz w:val="20"/>
                <w:szCs w:val="20"/>
              </w:rPr>
              <w:t xml:space="preserve">Only a minority of pupils value and respect the Catholic tradition of the school and its links with the parish community(ies) and the diocese. As a result, few are involved with parish and diocesan celebrations and activities. </w:t>
            </w:r>
          </w:p>
        </w:tc>
        <w:tc>
          <w:tcPr>
            <w:tcW w:w="3650" w:type="dxa"/>
            <w:shd w:val="clear" w:color="auto" w:fill="auto"/>
          </w:tcPr>
          <w:p w:rsidR="007014B8" w:rsidRPr="007014B8" w:rsidRDefault="007014B8" w:rsidP="007014B8">
            <w:pPr>
              <w:pStyle w:val="Default"/>
              <w:rPr>
                <w:sz w:val="20"/>
                <w:szCs w:val="20"/>
              </w:rPr>
            </w:pPr>
            <w:r w:rsidRPr="007014B8">
              <w:rPr>
                <w:sz w:val="20"/>
                <w:szCs w:val="20"/>
              </w:rPr>
              <w:t xml:space="preserve">Pupils do not value or respect the Catholic tradition of the school. </w:t>
            </w:r>
          </w:p>
        </w:tc>
      </w:tr>
    </w:tbl>
    <w:p w:rsidR="00D95D44" w:rsidRDefault="00D95D44" w:rsidP="00246515">
      <w:pPr>
        <w:pStyle w:val="Heading2"/>
      </w:pPr>
      <w:bookmarkStart w:id="4" w:name="_Toc345678684"/>
      <w:bookmarkStart w:id="5" w:name="_Toc345915108"/>
    </w:p>
    <w:bookmarkEnd w:id="4"/>
    <w:bookmarkEnd w:id="5"/>
    <w:p w:rsidR="00246515" w:rsidRDefault="00246515" w:rsidP="00246515">
      <w:pPr>
        <w:spacing w:after="0"/>
        <w:jc w:val="right"/>
      </w:pPr>
    </w:p>
    <w:p w:rsidR="000053FB" w:rsidRDefault="000053FB">
      <w:pPr>
        <w:sectPr w:rsidR="000053FB" w:rsidSect="00A86EE4">
          <w:footerReference w:type="default" r:id="rId12"/>
          <w:pgSz w:w="16838" w:h="11906" w:orient="landscape"/>
          <w:pgMar w:top="720" w:right="720" w:bottom="567" w:left="720" w:header="567" w:footer="0" w:gutter="0"/>
          <w:cols w:space="708"/>
          <w:docGrid w:linePitch="360"/>
        </w:sectPr>
      </w:pPr>
    </w:p>
    <w:p w:rsidR="00BD7E26" w:rsidRDefault="001924A9" w:rsidP="00D1509B">
      <w:pPr>
        <w:pStyle w:val="Heading2"/>
      </w:pPr>
      <w:bookmarkStart w:id="6" w:name="_Toc345510332"/>
      <w:bookmarkStart w:id="7" w:name="_Toc345678689"/>
      <w:bookmarkStart w:id="8" w:name="_Toc345915113"/>
      <w:r>
        <w:lastRenderedPageBreak/>
        <w:t>CL2</w:t>
      </w:r>
      <w:r w:rsidR="007058B9">
        <w:t xml:space="preserve"> Differentiated grade</w:t>
      </w:r>
      <w:r w:rsidR="00BD7E26">
        <w:t xml:space="preserve"> descriptors</w:t>
      </w:r>
      <w:bookmarkEnd w:id="6"/>
      <w:bookmarkEnd w:id="7"/>
      <w:bookmarkEnd w:id="8"/>
    </w:p>
    <w:p w:rsidR="00246515" w:rsidRPr="00246515" w:rsidRDefault="00246515" w:rsidP="00246515">
      <w:pPr>
        <w:jc w:val="right"/>
      </w:pPr>
      <w:r>
        <w:t>The quality of provision for the</w:t>
      </w:r>
      <w:r w:rsidR="005F483C">
        <w:t xml:space="preserve"> C</w:t>
      </w:r>
      <w:r>
        <w:t xml:space="preserve">atholic </w:t>
      </w:r>
      <w:r w:rsidR="005F483C">
        <w:t>L</w:t>
      </w:r>
      <w:r>
        <w:t>ife of the school</w:t>
      </w:r>
    </w:p>
    <w:tbl>
      <w:tblPr>
        <w:tblW w:w="1573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35"/>
        <w:gridCol w:w="3650"/>
        <w:gridCol w:w="3437"/>
        <w:gridCol w:w="4111"/>
        <w:gridCol w:w="3402"/>
      </w:tblGrid>
      <w:tr w:rsidR="00237B5E" w:rsidRPr="00237B5E" w:rsidTr="00205E27">
        <w:trPr>
          <w:tblHeader/>
        </w:trPr>
        <w:tc>
          <w:tcPr>
            <w:tcW w:w="1135" w:type="dxa"/>
            <w:tcBorders>
              <w:top w:val="nil"/>
              <w:left w:val="nil"/>
            </w:tcBorders>
            <w:vAlign w:val="center"/>
          </w:tcPr>
          <w:p w:rsidR="00BD7E26" w:rsidRPr="00237B5E" w:rsidRDefault="00BD7E26" w:rsidP="00EB2F5B">
            <w:pPr>
              <w:spacing w:after="0"/>
              <w:jc w:val="center"/>
              <w:rPr>
                <w:rFonts w:cs="Tahoma"/>
                <w:b/>
              </w:rPr>
            </w:pPr>
          </w:p>
        </w:tc>
        <w:tc>
          <w:tcPr>
            <w:tcW w:w="3650" w:type="dxa"/>
            <w:shd w:val="clear" w:color="auto" w:fill="038EED"/>
            <w:vAlign w:val="center"/>
          </w:tcPr>
          <w:p w:rsidR="00BD7E26" w:rsidRPr="00237B5E" w:rsidRDefault="007058B9" w:rsidP="00140CCA">
            <w:pPr>
              <w:spacing w:after="0"/>
              <w:jc w:val="center"/>
              <w:rPr>
                <w:rFonts w:cs="Tahoma"/>
                <w:b/>
              </w:rPr>
            </w:pPr>
            <w:r>
              <w:rPr>
                <w:rFonts w:cs="Tahoma"/>
                <w:b/>
              </w:rPr>
              <w:t>Outstanding</w:t>
            </w:r>
          </w:p>
        </w:tc>
        <w:tc>
          <w:tcPr>
            <w:tcW w:w="3437" w:type="dxa"/>
            <w:shd w:val="clear" w:color="auto" w:fill="28F850"/>
            <w:vAlign w:val="center"/>
          </w:tcPr>
          <w:p w:rsidR="00BD7E26" w:rsidRPr="00237B5E" w:rsidRDefault="007058B9" w:rsidP="00140CCA">
            <w:pPr>
              <w:spacing w:after="0"/>
              <w:jc w:val="center"/>
              <w:rPr>
                <w:rFonts w:cs="Tahoma"/>
                <w:b/>
              </w:rPr>
            </w:pPr>
            <w:r>
              <w:rPr>
                <w:rFonts w:cs="Tahoma"/>
                <w:b/>
              </w:rPr>
              <w:t>Good</w:t>
            </w:r>
          </w:p>
        </w:tc>
        <w:tc>
          <w:tcPr>
            <w:tcW w:w="4111" w:type="dxa"/>
            <w:shd w:val="clear" w:color="auto" w:fill="FFC000"/>
            <w:vAlign w:val="center"/>
          </w:tcPr>
          <w:p w:rsidR="00BD7E26" w:rsidRPr="00237B5E" w:rsidRDefault="007058B9" w:rsidP="00140CCA">
            <w:pPr>
              <w:spacing w:after="0"/>
              <w:jc w:val="center"/>
              <w:rPr>
                <w:rFonts w:cs="Tahoma"/>
                <w:b/>
              </w:rPr>
            </w:pPr>
            <w:r>
              <w:rPr>
                <w:rFonts w:cs="Tahoma"/>
                <w:b/>
              </w:rPr>
              <w:t>Requires improvement</w:t>
            </w:r>
          </w:p>
        </w:tc>
        <w:tc>
          <w:tcPr>
            <w:tcW w:w="3402" w:type="dxa"/>
            <w:shd w:val="clear" w:color="auto" w:fill="FF0000"/>
            <w:vAlign w:val="center"/>
          </w:tcPr>
          <w:p w:rsidR="00BD7E26" w:rsidRPr="00237B5E" w:rsidRDefault="007058B9" w:rsidP="00140CCA">
            <w:pPr>
              <w:spacing w:after="0"/>
              <w:jc w:val="center"/>
              <w:rPr>
                <w:rFonts w:cs="Tahoma"/>
                <w:b/>
              </w:rPr>
            </w:pPr>
            <w:r>
              <w:rPr>
                <w:rFonts w:cs="Tahoma"/>
                <w:b/>
              </w:rPr>
              <w:t>Inadequate</w:t>
            </w:r>
          </w:p>
        </w:tc>
      </w:tr>
      <w:tr w:rsidR="00462968" w:rsidRPr="00A2326C" w:rsidTr="006A7CBB">
        <w:trPr>
          <w:cantSplit/>
          <w:trHeight w:val="1288"/>
        </w:trPr>
        <w:tc>
          <w:tcPr>
            <w:tcW w:w="1135" w:type="dxa"/>
            <w:textDirection w:val="btLr"/>
            <w:vAlign w:val="center"/>
          </w:tcPr>
          <w:p w:rsidR="00462968" w:rsidRDefault="00462968" w:rsidP="00EB2F5B">
            <w:pPr>
              <w:spacing w:after="0"/>
              <w:ind w:left="113" w:right="113"/>
              <w:jc w:val="center"/>
              <w:rPr>
                <w:rFonts w:cs="Tahoma"/>
                <w:b/>
              </w:rPr>
            </w:pPr>
            <w:r w:rsidRPr="009454B8">
              <w:rPr>
                <w:rFonts w:cs="Tahoma"/>
                <w:b/>
              </w:rPr>
              <w:t>Mission statement</w:t>
            </w:r>
          </w:p>
          <w:p w:rsidR="007058B9" w:rsidRPr="009454B8" w:rsidRDefault="007058B9" w:rsidP="00EB2F5B">
            <w:pPr>
              <w:spacing w:after="0"/>
              <w:ind w:left="113" w:right="113"/>
              <w:jc w:val="center"/>
              <w:rPr>
                <w:rFonts w:cs="Tahoma"/>
                <w:b/>
              </w:rPr>
            </w:pPr>
            <w:r>
              <w:rPr>
                <w:rFonts w:cs="Tahoma"/>
                <w:b/>
              </w:rPr>
              <w:t>1</w:t>
            </w:r>
          </w:p>
        </w:tc>
        <w:tc>
          <w:tcPr>
            <w:tcW w:w="3650" w:type="dxa"/>
          </w:tcPr>
          <w:p w:rsidR="00462968" w:rsidRPr="00462968" w:rsidRDefault="00462968" w:rsidP="006A7CBB">
            <w:pPr>
              <w:pStyle w:val="Default"/>
              <w:rPr>
                <w:rFonts w:asciiTheme="minorHAnsi" w:hAnsiTheme="minorHAnsi"/>
                <w:sz w:val="20"/>
                <w:szCs w:val="20"/>
              </w:rPr>
            </w:pPr>
            <w:r w:rsidRPr="00462968">
              <w:rPr>
                <w:rFonts w:asciiTheme="minorHAnsi" w:hAnsiTheme="minorHAnsi"/>
                <w:sz w:val="20"/>
                <w:szCs w:val="20"/>
              </w:rPr>
              <w:t xml:space="preserve">The school mission statement is a clear and inspiring expression of the educational mission of the Church. </w:t>
            </w:r>
          </w:p>
        </w:tc>
        <w:tc>
          <w:tcPr>
            <w:tcW w:w="3437" w:type="dxa"/>
          </w:tcPr>
          <w:p w:rsidR="00462968" w:rsidRPr="00462968" w:rsidRDefault="00462968" w:rsidP="006A7CBB">
            <w:pPr>
              <w:pStyle w:val="Default"/>
              <w:rPr>
                <w:sz w:val="20"/>
                <w:szCs w:val="20"/>
              </w:rPr>
            </w:pPr>
            <w:r w:rsidRPr="00462968">
              <w:rPr>
                <w:sz w:val="20"/>
                <w:szCs w:val="20"/>
              </w:rPr>
              <w:t xml:space="preserve">The school mission statement clearly expresses the educational mission of the Church. </w:t>
            </w:r>
          </w:p>
        </w:tc>
        <w:tc>
          <w:tcPr>
            <w:tcW w:w="4111" w:type="dxa"/>
          </w:tcPr>
          <w:p w:rsidR="00462968" w:rsidRPr="00462968" w:rsidRDefault="00462968" w:rsidP="006A7CBB">
            <w:pPr>
              <w:pStyle w:val="Default"/>
              <w:rPr>
                <w:sz w:val="20"/>
                <w:szCs w:val="20"/>
              </w:rPr>
            </w:pPr>
            <w:r w:rsidRPr="00462968">
              <w:rPr>
                <w:sz w:val="20"/>
                <w:szCs w:val="20"/>
              </w:rPr>
              <w:t xml:space="preserve">The school mission statement does express the educational mission of the Church but this is not well thought through or its expression lacks depth. </w:t>
            </w:r>
          </w:p>
        </w:tc>
        <w:tc>
          <w:tcPr>
            <w:tcW w:w="3402" w:type="dxa"/>
            <w:shd w:val="clear" w:color="auto" w:fill="auto"/>
          </w:tcPr>
          <w:p w:rsidR="00462968" w:rsidRPr="00462968" w:rsidRDefault="00462968" w:rsidP="006A7CBB">
            <w:pPr>
              <w:pStyle w:val="Default"/>
              <w:rPr>
                <w:sz w:val="20"/>
                <w:szCs w:val="20"/>
              </w:rPr>
            </w:pPr>
            <w:r w:rsidRPr="00462968">
              <w:rPr>
                <w:sz w:val="20"/>
                <w:szCs w:val="20"/>
              </w:rPr>
              <w:t xml:space="preserve">The school’s mission is contrary in some respects to the educational mission of the Church. </w:t>
            </w:r>
          </w:p>
        </w:tc>
      </w:tr>
      <w:tr w:rsidR="00462968" w:rsidRPr="00A2326C" w:rsidTr="006A7CBB">
        <w:trPr>
          <w:cantSplit/>
          <w:trHeight w:val="1548"/>
        </w:trPr>
        <w:tc>
          <w:tcPr>
            <w:tcW w:w="1135" w:type="dxa"/>
            <w:textDirection w:val="btLr"/>
            <w:vAlign w:val="center"/>
          </w:tcPr>
          <w:p w:rsidR="00462968" w:rsidRDefault="00462968" w:rsidP="00EB2F5B">
            <w:pPr>
              <w:spacing w:after="0"/>
              <w:ind w:left="113" w:right="113"/>
              <w:jc w:val="center"/>
              <w:rPr>
                <w:rFonts w:cs="Tahoma"/>
                <w:b/>
              </w:rPr>
            </w:pPr>
            <w:r w:rsidRPr="009454B8">
              <w:rPr>
                <w:rFonts w:cs="Tahoma"/>
                <w:b/>
              </w:rPr>
              <w:t>Staff commitment</w:t>
            </w:r>
          </w:p>
          <w:p w:rsidR="007058B9" w:rsidRPr="009454B8" w:rsidRDefault="007058B9" w:rsidP="00EB2F5B">
            <w:pPr>
              <w:spacing w:after="0"/>
              <w:ind w:left="113" w:right="113"/>
              <w:jc w:val="center"/>
              <w:rPr>
                <w:rFonts w:cs="Tahoma"/>
                <w:b/>
              </w:rPr>
            </w:pPr>
            <w:r>
              <w:rPr>
                <w:rFonts w:cs="Tahoma"/>
                <w:b/>
              </w:rPr>
              <w:t>2</w:t>
            </w:r>
          </w:p>
        </w:tc>
        <w:tc>
          <w:tcPr>
            <w:tcW w:w="3650" w:type="dxa"/>
          </w:tcPr>
          <w:p w:rsidR="00462968" w:rsidRPr="00462968" w:rsidRDefault="00462968" w:rsidP="006A7CBB">
            <w:pPr>
              <w:pStyle w:val="Default"/>
              <w:rPr>
                <w:rFonts w:asciiTheme="minorHAnsi" w:hAnsiTheme="minorHAnsi"/>
                <w:sz w:val="20"/>
                <w:szCs w:val="20"/>
              </w:rPr>
            </w:pPr>
            <w:r w:rsidRPr="00462968">
              <w:rPr>
                <w:rFonts w:asciiTheme="minorHAnsi" w:hAnsiTheme="minorHAnsi"/>
                <w:sz w:val="20"/>
                <w:szCs w:val="20"/>
              </w:rPr>
              <w:t xml:space="preserve">All staff are fully committed to its implementation across the curriculum and the whole of school life. They enthusiastically participate in school activities which reflect the Catholic Life and mission of the school, such as, retreats, staff prayer, CPD on Catholic Life. </w:t>
            </w:r>
          </w:p>
        </w:tc>
        <w:tc>
          <w:tcPr>
            <w:tcW w:w="3437" w:type="dxa"/>
          </w:tcPr>
          <w:p w:rsidR="00462968" w:rsidRPr="00462968" w:rsidRDefault="00462968" w:rsidP="006A7CBB">
            <w:pPr>
              <w:pStyle w:val="Default"/>
              <w:rPr>
                <w:sz w:val="20"/>
                <w:szCs w:val="20"/>
              </w:rPr>
            </w:pPr>
            <w:r w:rsidRPr="00462968">
              <w:rPr>
                <w:sz w:val="20"/>
                <w:szCs w:val="20"/>
              </w:rPr>
              <w:t xml:space="preserve">Most staff are committed to its implementation across the curriculum and the whole of school life. They participate in school activities which reflect the Catholic Life and mission of the school, such as, retreats, staff prayer, CPD on Catholic Life. </w:t>
            </w:r>
          </w:p>
        </w:tc>
        <w:tc>
          <w:tcPr>
            <w:tcW w:w="4111" w:type="dxa"/>
          </w:tcPr>
          <w:p w:rsidR="00462968" w:rsidRPr="00462968" w:rsidRDefault="00462968" w:rsidP="006A7CBB">
            <w:pPr>
              <w:pStyle w:val="Default"/>
              <w:rPr>
                <w:sz w:val="20"/>
                <w:szCs w:val="20"/>
              </w:rPr>
            </w:pPr>
            <w:r w:rsidRPr="00462968">
              <w:rPr>
                <w:sz w:val="20"/>
                <w:szCs w:val="20"/>
              </w:rPr>
              <w:t xml:space="preserve">Whilst most staff understand some of the demands of the school’s mission statement there are inconsistencies in its application across the curriculum and/or to the rest of school life. </w:t>
            </w:r>
          </w:p>
        </w:tc>
        <w:tc>
          <w:tcPr>
            <w:tcW w:w="3402" w:type="dxa"/>
            <w:shd w:val="clear" w:color="auto" w:fill="auto"/>
          </w:tcPr>
          <w:p w:rsidR="00462968" w:rsidRPr="00462968" w:rsidRDefault="00462968" w:rsidP="006A7CBB">
            <w:pPr>
              <w:pStyle w:val="Default"/>
              <w:rPr>
                <w:sz w:val="20"/>
                <w:szCs w:val="20"/>
              </w:rPr>
            </w:pPr>
            <w:r w:rsidRPr="00462968">
              <w:rPr>
                <w:sz w:val="20"/>
                <w:szCs w:val="20"/>
              </w:rPr>
              <w:t xml:space="preserve"> Staff do not understand the demands of the school’s mission statement and it has little impact on their work. </w:t>
            </w:r>
          </w:p>
        </w:tc>
      </w:tr>
      <w:tr w:rsidR="00462968" w:rsidRPr="00A2326C" w:rsidTr="006A7CBB">
        <w:trPr>
          <w:cantSplit/>
          <w:trHeight w:val="1417"/>
        </w:trPr>
        <w:tc>
          <w:tcPr>
            <w:tcW w:w="1135" w:type="dxa"/>
            <w:textDirection w:val="btLr"/>
            <w:vAlign w:val="center"/>
          </w:tcPr>
          <w:p w:rsidR="00462968" w:rsidRDefault="00462968" w:rsidP="00EB2F5B">
            <w:pPr>
              <w:spacing w:after="0"/>
              <w:ind w:left="113" w:right="113"/>
              <w:jc w:val="center"/>
              <w:rPr>
                <w:rFonts w:cs="Tahoma"/>
                <w:b/>
              </w:rPr>
            </w:pPr>
            <w:r w:rsidRPr="009454B8">
              <w:rPr>
                <w:rFonts w:cs="Tahoma"/>
                <w:b/>
              </w:rPr>
              <w:t>Sense of community</w:t>
            </w:r>
          </w:p>
          <w:p w:rsidR="007058B9" w:rsidRPr="009454B8" w:rsidRDefault="007058B9" w:rsidP="00EB2F5B">
            <w:pPr>
              <w:spacing w:after="0"/>
              <w:ind w:left="113" w:right="113"/>
              <w:jc w:val="center"/>
              <w:rPr>
                <w:rFonts w:cs="Tahoma"/>
                <w:b/>
              </w:rPr>
            </w:pPr>
            <w:r>
              <w:rPr>
                <w:rFonts w:cs="Tahoma"/>
                <w:b/>
              </w:rPr>
              <w:t>3</w:t>
            </w:r>
          </w:p>
        </w:tc>
        <w:tc>
          <w:tcPr>
            <w:tcW w:w="3650" w:type="dxa"/>
          </w:tcPr>
          <w:p w:rsidR="00462968" w:rsidRPr="00462968" w:rsidRDefault="00462968" w:rsidP="006A7CBB">
            <w:pPr>
              <w:pStyle w:val="Default"/>
              <w:rPr>
                <w:sz w:val="20"/>
                <w:szCs w:val="20"/>
              </w:rPr>
            </w:pPr>
            <w:r w:rsidRPr="00462968">
              <w:rPr>
                <w:rFonts w:asciiTheme="minorHAnsi" w:hAnsiTheme="minorHAnsi"/>
                <w:sz w:val="20"/>
                <w:szCs w:val="20"/>
              </w:rPr>
              <w:t>There is a strong sense of community at all levels, evident in the high quality of relationships that exist between almost all colleagues, support staff and pupils and the centrality of prayer to the whole community. The school is a supportive and joyful community.</w:t>
            </w:r>
            <w:r w:rsidRPr="00462968">
              <w:rPr>
                <w:sz w:val="20"/>
                <w:szCs w:val="20"/>
              </w:rPr>
              <w:t xml:space="preserve"> </w:t>
            </w:r>
          </w:p>
        </w:tc>
        <w:tc>
          <w:tcPr>
            <w:tcW w:w="3437" w:type="dxa"/>
          </w:tcPr>
          <w:p w:rsidR="00462968" w:rsidRPr="00462968" w:rsidRDefault="00462968" w:rsidP="006A7CBB">
            <w:pPr>
              <w:pStyle w:val="Default"/>
              <w:rPr>
                <w:sz w:val="20"/>
                <w:szCs w:val="20"/>
              </w:rPr>
            </w:pPr>
            <w:r w:rsidRPr="00462968">
              <w:rPr>
                <w:sz w:val="20"/>
                <w:szCs w:val="20"/>
              </w:rPr>
              <w:t xml:space="preserve">There is a clear sense of community at all levels, evident in the quality of relationships that exist between most colleagues, support staff and pupils and the centrality of prayer to the whole community. The school is a supportive community. </w:t>
            </w:r>
          </w:p>
        </w:tc>
        <w:tc>
          <w:tcPr>
            <w:tcW w:w="4111" w:type="dxa"/>
          </w:tcPr>
          <w:p w:rsidR="00462968" w:rsidRPr="00462968" w:rsidRDefault="00462968" w:rsidP="006A7CBB">
            <w:pPr>
              <w:pStyle w:val="Default"/>
              <w:rPr>
                <w:sz w:val="20"/>
                <w:szCs w:val="20"/>
              </w:rPr>
            </w:pPr>
            <w:r w:rsidRPr="00462968">
              <w:rPr>
                <w:sz w:val="20"/>
                <w:szCs w:val="20"/>
              </w:rPr>
              <w:t xml:space="preserve">There is some sense of community that is evident in the relationships between most colleagues, support staff and pupils. </w:t>
            </w:r>
          </w:p>
        </w:tc>
        <w:tc>
          <w:tcPr>
            <w:tcW w:w="3402" w:type="dxa"/>
            <w:shd w:val="clear" w:color="auto" w:fill="auto"/>
          </w:tcPr>
          <w:p w:rsidR="00462968" w:rsidRPr="00462968" w:rsidRDefault="00462968" w:rsidP="006A7CBB">
            <w:pPr>
              <w:pStyle w:val="Default"/>
              <w:rPr>
                <w:sz w:val="20"/>
                <w:szCs w:val="20"/>
              </w:rPr>
            </w:pPr>
            <w:r w:rsidRPr="00462968">
              <w:rPr>
                <w:sz w:val="20"/>
                <w:szCs w:val="20"/>
              </w:rPr>
              <w:t xml:space="preserve">There is no sense of community. </w:t>
            </w:r>
          </w:p>
        </w:tc>
      </w:tr>
      <w:tr w:rsidR="00462968" w:rsidRPr="00A2326C" w:rsidTr="006A7CBB">
        <w:trPr>
          <w:cantSplit/>
          <w:trHeight w:val="1542"/>
        </w:trPr>
        <w:tc>
          <w:tcPr>
            <w:tcW w:w="1135" w:type="dxa"/>
            <w:textDirection w:val="btLr"/>
            <w:vAlign w:val="center"/>
          </w:tcPr>
          <w:p w:rsidR="00462968" w:rsidRDefault="00462968" w:rsidP="00EB2F5B">
            <w:pPr>
              <w:spacing w:after="0"/>
              <w:ind w:left="113" w:right="113"/>
              <w:jc w:val="center"/>
              <w:rPr>
                <w:rFonts w:cs="Tahoma"/>
                <w:b/>
              </w:rPr>
            </w:pPr>
            <w:r w:rsidRPr="009454B8">
              <w:rPr>
                <w:rFonts w:cs="Tahoma"/>
                <w:b/>
              </w:rPr>
              <w:t>Learning environment</w:t>
            </w:r>
          </w:p>
          <w:p w:rsidR="007058B9" w:rsidRPr="009454B8" w:rsidRDefault="007058B9" w:rsidP="00EB2F5B">
            <w:pPr>
              <w:spacing w:after="0"/>
              <w:ind w:left="113" w:right="113"/>
              <w:jc w:val="center"/>
              <w:rPr>
                <w:rFonts w:cs="Tahoma"/>
                <w:b/>
              </w:rPr>
            </w:pPr>
            <w:r>
              <w:rPr>
                <w:rFonts w:cs="Tahoma"/>
                <w:b/>
              </w:rPr>
              <w:t>4</w:t>
            </w:r>
          </w:p>
        </w:tc>
        <w:tc>
          <w:tcPr>
            <w:tcW w:w="3650" w:type="dxa"/>
          </w:tcPr>
          <w:p w:rsidR="00462968" w:rsidRPr="00462968" w:rsidRDefault="00462968" w:rsidP="006A7CBB">
            <w:pPr>
              <w:pStyle w:val="Default"/>
              <w:rPr>
                <w:sz w:val="20"/>
                <w:szCs w:val="20"/>
              </w:rPr>
            </w:pPr>
            <w:r w:rsidRPr="00462968">
              <w:rPr>
                <w:sz w:val="20"/>
                <w:szCs w:val="20"/>
              </w:rPr>
              <w:t xml:space="preserve">The school environment reflects its mission and identity through concrete and effective signs of the school’s Catholic character. </w:t>
            </w:r>
          </w:p>
        </w:tc>
        <w:tc>
          <w:tcPr>
            <w:tcW w:w="3437" w:type="dxa"/>
          </w:tcPr>
          <w:p w:rsidR="00462968" w:rsidRPr="00462968" w:rsidRDefault="00462968" w:rsidP="006A7CBB">
            <w:pPr>
              <w:pStyle w:val="Default"/>
              <w:rPr>
                <w:sz w:val="20"/>
                <w:szCs w:val="20"/>
              </w:rPr>
            </w:pPr>
            <w:r w:rsidRPr="00462968">
              <w:rPr>
                <w:sz w:val="20"/>
                <w:szCs w:val="20"/>
              </w:rPr>
              <w:t xml:space="preserve">The school environment reflects its mission and identity through obvious signs of the school’s Catholic character. </w:t>
            </w:r>
          </w:p>
        </w:tc>
        <w:tc>
          <w:tcPr>
            <w:tcW w:w="4111" w:type="dxa"/>
          </w:tcPr>
          <w:p w:rsidR="00462968" w:rsidRPr="00462968" w:rsidRDefault="00462968" w:rsidP="006A7CBB">
            <w:pPr>
              <w:pStyle w:val="Default"/>
              <w:rPr>
                <w:sz w:val="20"/>
                <w:szCs w:val="20"/>
              </w:rPr>
            </w:pPr>
            <w:r w:rsidRPr="00462968">
              <w:rPr>
                <w:sz w:val="20"/>
                <w:szCs w:val="20"/>
              </w:rPr>
              <w:t xml:space="preserve">The school environment contains signs of the school’s Catholic character but these have become routine with little impact on the life of the school. </w:t>
            </w:r>
          </w:p>
        </w:tc>
        <w:tc>
          <w:tcPr>
            <w:tcW w:w="3402" w:type="dxa"/>
            <w:shd w:val="clear" w:color="auto" w:fill="auto"/>
          </w:tcPr>
          <w:p w:rsidR="00462968" w:rsidRPr="00462968" w:rsidRDefault="00462968" w:rsidP="006A7CBB">
            <w:pPr>
              <w:pStyle w:val="Default"/>
              <w:rPr>
                <w:sz w:val="20"/>
                <w:szCs w:val="20"/>
              </w:rPr>
            </w:pPr>
            <w:r w:rsidRPr="00462968">
              <w:rPr>
                <w:sz w:val="20"/>
                <w:szCs w:val="20"/>
              </w:rPr>
              <w:t xml:space="preserve">The school environment lacks any outward signs of its Catholic character or these are few and far between. </w:t>
            </w:r>
          </w:p>
        </w:tc>
      </w:tr>
      <w:tr w:rsidR="00462968" w:rsidRPr="00A2326C" w:rsidTr="005F483C">
        <w:trPr>
          <w:cantSplit/>
          <w:trHeight w:val="1457"/>
        </w:trPr>
        <w:tc>
          <w:tcPr>
            <w:tcW w:w="1135" w:type="dxa"/>
            <w:textDirection w:val="btLr"/>
            <w:vAlign w:val="center"/>
          </w:tcPr>
          <w:p w:rsidR="00462968" w:rsidRDefault="00462968" w:rsidP="00EB2F5B">
            <w:pPr>
              <w:spacing w:after="0"/>
              <w:ind w:left="113" w:right="113"/>
              <w:jc w:val="center"/>
              <w:rPr>
                <w:rFonts w:cs="Tahoma"/>
                <w:b/>
              </w:rPr>
            </w:pPr>
            <w:r>
              <w:rPr>
                <w:rFonts w:cs="Tahoma"/>
                <w:b/>
              </w:rPr>
              <w:t>Behaviour and Expectations</w:t>
            </w:r>
          </w:p>
          <w:p w:rsidR="007058B9" w:rsidRPr="009454B8" w:rsidRDefault="007058B9" w:rsidP="00EB2F5B">
            <w:pPr>
              <w:spacing w:after="0"/>
              <w:ind w:left="113" w:right="113"/>
              <w:jc w:val="center"/>
              <w:rPr>
                <w:rFonts w:cs="Tahoma"/>
                <w:b/>
              </w:rPr>
            </w:pPr>
            <w:r>
              <w:rPr>
                <w:rFonts w:cs="Tahoma"/>
                <w:b/>
              </w:rPr>
              <w:t>5</w:t>
            </w:r>
          </w:p>
        </w:tc>
        <w:tc>
          <w:tcPr>
            <w:tcW w:w="3650" w:type="dxa"/>
          </w:tcPr>
          <w:p w:rsidR="00462968" w:rsidRDefault="00462968" w:rsidP="006A7CBB">
            <w:pPr>
              <w:pStyle w:val="Default"/>
              <w:rPr>
                <w:sz w:val="20"/>
                <w:szCs w:val="20"/>
              </w:rPr>
            </w:pPr>
            <w:r w:rsidRPr="00462968">
              <w:rPr>
                <w:sz w:val="20"/>
                <w:szCs w:val="20"/>
              </w:rPr>
              <w:t xml:space="preserve">All staff promote high standards of behaviour and are exemplary role models of mutual respect and forgiveness for pupils. </w:t>
            </w:r>
          </w:p>
          <w:p w:rsidR="005F483C" w:rsidRPr="00462968" w:rsidRDefault="005F483C" w:rsidP="006A7CBB">
            <w:pPr>
              <w:pStyle w:val="Default"/>
              <w:rPr>
                <w:sz w:val="20"/>
                <w:szCs w:val="20"/>
              </w:rPr>
            </w:pPr>
          </w:p>
        </w:tc>
        <w:tc>
          <w:tcPr>
            <w:tcW w:w="3437" w:type="dxa"/>
          </w:tcPr>
          <w:p w:rsidR="00462968" w:rsidRPr="00462968" w:rsidRDefault="00462968" w:rsidP="006A7CBB">
            <w:pPr>
              <w:pStyle w:val="Default"/>
              <w:rPr>
                <w:sz w:val="20"/>
                <w:szCs w:val="20"/>
              </w:rPr>
            </w:pPr>
            <w:r w:rsidRPr="00462968">
              <w:rPr>
                <w:sz w:val="20"/>
                <w:szCs w:val="20"/>
              </w:rPr>
              <w:t xml:space="preserve">Most staff promote high standards of behaviour and are good role models of mutual respect and forgiveness for pupils. </w:t>
            </w:r>
          </w:p>
        </w:tc>
        <w:tc>
          <w:tcPr>
            <w:tcW w:w="4111" w:type="dxa"/>
          </w:tcPr>
          <w:p w:rsidR="00462968" w:rsidRPr="00462968" w:rsidRDefault="00462968" w:rsidP="006A7CBB">
            <w:pPr>
              <w:pStyle w:val="Default"/>
              <w:rPr>
                <w:sz w:val="20"/>
                <w:szCs w:val="20"/>
              </w:rPr>
            </w:pPr>
            <w:r w:rsidRPr="00462968">
              <w:rPr>
                <w:sz w:val="20"/>
                <w:szCs w:val="20"/>
              </w:rPr>
              <w:t>Staff expectations of behaviour are not high enough and/or the school has mixe</w:t>
            </w:r>
            <w:r w:rsidR="009A6889">
              <w:rPr>
                <w:sz w:val="20"/>
                <w:szCs w:val="20"/>
              </w:rPr>
              <w:t>d success in communicating high expectations</w:t>
            </w:r>
            <w:r w:rsidRPr="00462968">
              <w:rPr>
                <w:sz w:val="20"/>
                <w:szCs w:val="20"/>
              </w:rPr>
              <w:t xml:space="preserve"> to pupils. </w:t>
            </w:r>
          </w:p>
          <w:p w:rsidR="00462968" w:rsidRPr="00462968" w:rsidRDefault="00462968" w:rsidP="006A7CBB">
            <w:pPr>
              <w:pStyle w:val="Default"/>
              <w:rPr>
                <w:b/>
                <w:sz w:val="20"/>
                <w:szCs w:val="20"/>
              </w:rPr>
            </w:pPr>
          </w:p>
        </w:tc>
        <w:tc>
          <w:tcPr>
            <w:tcW w:w="3402" w:type="dxa"/>
            <w:shd w:val="clear" w:color="auto" w:fill="auto"/>
          </w:tcPr>
          <w:p w:rsidR="00462968" w:rsidRPr="00462968" w:rsidRDefault="00462968" w:rsidP="006A7CBB">
            <w:pPr>
              <w:pStyle w:val="Default"/>
              <w:rPr>
                <w:sz w:val="20"/>
                <w:szCs w:val="20"/>
              </w:rPr>
            </w:pPr>
            <w:r w:rsidRPr="00462968">
              <w:rPr>
                <w:sz w:val="20"/>
                <w:szCs w:val="20"/>
              </w:rPr>
              <w:t>Staff expectations of beha</w:t>
            </w:r>
            <w:r w:rsidR="009A6889">
              <w:rPr>
                <w:sz w:val="20"/>
                <w:szCs w:val="20"/>
              </w:rPr>
              <w:t>viour are inadequate</w:t>
            </w:r>
            <w:r w:rsidRPr="00462968">
              <w:rPr>
                <w:sz w:val="20"/>
                <w:szCs w:val="20"/>
              </w:rPr>
              <w:t xml:space="preserve">. </w:t>
            </w:r>
          </w:p>
        </w:tc>
      </w:tr>
      <w:tr w:rsidR="00462968" w:rsidRPr="00A2326C" w:rsidTr="006A7CBB">
        <w:trPr>
          <w:cantSplit/>
          <w:trHeight w:val="1725"/>
        </w:trPr>
        <w:tc>
          <w:tcPr>
            <w:tcW w:w="1135" w:type="dxa"/>
            <w:textDirection w:val="btLr"/>
            <w:vAlign w:val="center"/>
          </w:tcPr>
          <w:p w:rsidR="00462968" w:rsidRDefault="00462968" w:rsidP="00EB2F5B">
            <w:pPr>
              <w:spacing w:after="0"/>
              <w:ind w:left="113" w:right="113"/>
              <w:jc w:val="center"/>
              <w:rPr>
                <w:rFonts w:cs="Tahoma"/>
                <w:b/>
              </w:rPr>
            </w:pPr>
            <w:r w:rsidRPr="009454B8">
              <w:rPr>
                <w:rFonts w:cs="Tahoma"/>
                <w:b/>
              </w:rPr>
              <w:lastRenderedPageBreak/>
              <w:t>Commitment to those in need</w:t>
            </w:r>
          </w:p>
          <w:p w:rsidR="007058B9" w:rsidRDefault="007058B9" w:rsidP="00EB2F5B">
            <w:pPr>
              <w:spacing w:after="0"/>
              <w:ind w:left="113" w:right="113"/>
              <w:jc w:val="center"/>
              <w:rPr>
                <w:rFonts w:cs="Tahoma"/>
                <w:b/>
              </w:rPr>
            </w:pPr>
            <w:r>
              <w:rPr>
                <w:rFonts w:cs="Tahoma"/>
                <w:b/>
              </w:rPr>
              <w:t>6</w:t>
            </w:r>
          </w:p>
          <w:p w:rsidR="007058B9" w:rsidRPr="009454B8" w:rsidRDefault="007058B9" w:rsidP="00EB2F5B">
            <w:pPr>
              <w:spacing w:after="0"/>
              <w:ind w:left="113" w:right="113"/>
              <w:jc w:val="center"/>
              <w:rPr>
                <w:rFonts w:cs="Tahoma"/>
                <w:b/>
              </w:rPr>
            </w:pPr>
          </w:p>
        </w:tc>
        <w:tc>
          <w:tcPr>
            <w:tcW w:w="3650" w:type="dxa"/>
          </w:tcPr>
          <w:p w:rsidR="00462968" w:rsidRPr="00462968" w:rsidRDefault="00462968" w:rsidP="006A7CBB">
            <w:pPr>
              <w:pStyle w:val="Default"/>
              <w:rPr>
                <w:sz w:val="20"/>
                <w:szCs w:val="20"/>
              </w:rPr>
            </w:pPr>
            <w:r w:rsidRPr="00462968">
              <w:rPr>
                <w:sz w:val="20"/>
                <w:szCs w:val="20"/>
              </w:rPr>
              <w:t xml:space="preserve">The entire curriculum reflects a commitment to Catholic social teaching, to care for our common home and to the dignity of every human person. </w:t>
            </w:r>
          </w:p>
        </w:tc>
        <w:tc>
          <w:tcPr>
            <w:tcW w:w="3437" w:type="dxa"/>
          </w:tcPr>
          <w:p w:rsidR="00462968" w:rsidRPr="00462968" w:rsidRDefault="00462968" w:rsidP="006A7CBB">
            <w:pPr>
              <w:pStyle w:val="Default"/>
              <w:rPr>
                <w:sz w:val="20"/>
                <w:szCs w:val="20"/>
              </w:rPr>
            </w:pPr>
            <w:r w:rsidRPr="00462968">
              <w:rPr>
                <w:sz w:val="20"/>
                <w:szCs w:val="20"/>
              </w:rPr>
              <w:t xml:space="preserve">Most of the curriculum reflects a commitment to Catholic social teaching, to care for our common home and to the dignity of every human person. </w:t>
            </w:r>
          </w:p>
        </w:tc>
        <w:tc>
          <w:tcPr>
            <w:tcW w:w="4111" w:type="dxa"/>
          </w:tcPr>
          <w:p w:rsidR="00462968" w:rsidRPr="00462968" w:rsidRDefault="00462968" w:rsidP="006A7CBB">
            <w:pPr>
              <w:pStyle w:val="Default"/>
              <w:rPr>
                <w:sz w:val="20"/>
                <w:szCs w:val="20"/>
              </w:rPr>
            </w:pPr>
            <w:r w:rsidRPr="00462968">
              <w:rPr>
                <w:sz w:val="20"/>
                <w:szCs w:val="20"/>
              </w:rPr>
              <w:t xml:space="preserve">Some aspects of the curriculum do not reflect a commitment to Catholic social teaching, to care for our common home or to the dignity of every human person. </w:t>
            </w:r>
          </w:p>
        </w:tc>
        <w:tc>
          <w:tcPr>
            <w:tcW w:w="3402" w:type="dxa"/>
            <w:shd w:val="clear" w:color="auto" w:fill="auto"/>
          </w:tcPr>
          <w:p w:rsidR="00462968" w:rsidRPr="00462968" w:rsidRDefault="00462968" w:rsidP="006A7CBB">
            <w:pPr>
              <w:pStyle w:val="Default"/>
              <w:rPr>
                <w:sz w:val="20"/>
                <w:szCs w:val="20"/>
              </w:rPr>
            </w:pPr>
            <w:r w:rsidRPr="00462968">
              <w:rPr>
                <w:sz w:val="20"/>
                <w:szCs w:val="20"/>
              </w:rPr>
              <w:t xml:space="preserve">There are no aspects of the curriculum that reflect a commitment to Catholic social teaching, to care for our common home or to the dignity of every human person. </w:t>
            </w:r>
          </w:p>
        </w:tc>
      </w:tr>
      <w:tr w:rsidR="00462968" w:rsidRPr="00A2326C" w:rsidTr="006A7CBB">
        <w:trPr>
          <w:cantSplit/>
          <w:trHeight w:val="2109"/>
        </w:trPr>
        <w:tc>
          <w:tcPr>
            <w:tcW w:w="1135" w:type="dxa"/>
            <w:textDirection w:val="btLr"/>
            <w:vAlign w:val="center"/>
          </w:tcPr>
          <w:p w:rsidR="00462968" w:rsidRDefault="00462968" w:rsidP="00EB2F5B">
            <w:pPr>
              <w:spacing w:after="0"/>
              <w:ind w:left="113" w:right="113"/>
              <w:jc w:val="center"/>
              <w:rPr>
                <w:rFonts w:cs="Tahoma"/>
                <w:b/>
              </w:rPr>
            </w:pPr>
            <w:r>
              <w:rPr>
                <w:rFonts w:cs="Tahoma"/>
                <w:b/>
              </w:rPr>
              <w:t>Spiritual Development</w:t>
            </w:r>
          </w:p>
          <w:p w:rsidR="007058B9" w:rsidRPr="009454B8" w:rsidRDefault="007058B9" w:rsidP="00EB2F5B">
            <w:pPr>
              <w:spacing w:after="0"/>
              <w:ind w:left="113" w:right="113"/>
              <w:jc w:val="center"/>
              <w:rPr>
                <w:rFonts w:cs="Tahoma"/>
                <w:b/>
              </w:rPr>
            </w:pPr>
            <w:r>
              <w:rPr>
                <w:rFonts w:cs="Tahoma"/>
                <w:b/>
              </w:rPr>
              <w:t>7</w:t>
            </w:r>
          </w:p>
        </w:tc>
        <w:tc>
          <w:tcPr>
            <w:tcW w:w="3650" w:type="dxa"/>
          </w:tcPr>
          <w:p w:rsidR="00462968" w:rsidRPr="00462968" w:rsidRDefault="00462968" w:rsidP="006A7CBB">
            <w:pPr>
              <w:pStyle w:val="Default"/>
              <w:rPr>
                <w:sz w:val="20"/>
                <w:szCs w:val="20"/>
              </w:rPr>
            </w:pPr>
            <w:r w:rsidRPr="00462968">
              <w:rPr>
                <w:sz w:val="20"/>
                <w:szCs w:val="20"/>
              </w:rPr>
              <w:t xml:space="preserve">The school provides extensive opportunities for the moral and spiritual development of all pupils and staff. </w:t>
            </w:r>
          </w:p>
        </w:tc>
        <w:tc>
          <w:tcPr>
            <w:tcW w:w="3437" w:type="dxa"/>
          </w:tcPr>
          <w:p w:rsidR="00462968" w:rsidRPr="00462968" w:rsidRDefault="00462968" w:rsidP="006A7CBB">
            <w:pPr>
              <w:pStyle w:val="Default"/>
              <w:rPr>
                <w:sz w:val="20"/>
                <w:szCs w:val="20"/>
              </w:rPr>
            </w:pPr>
            <w:r w:rsidRPr="00462968">
              <w:rPr>
                <w:sz w:val="20"/>
                <w:szCs w:val="20"/>
              </w:rPr>
              <w:t xml:space="preserve">The school provides many opportunities for the moral and spiritual development of most pupils and staff. </w:t>
            </w:r>
          </w:p>
        </w:tc>
        <w:tc>
          <w:tcPr>
            <w:tcW w:w="4111" w:type="dxa"/>
          </w:tcPr>
          <w:p w:rsidR="00462968" w:rsidRPr="00462968" w:rsidRDefault="00462968" w:rsidP="006A7CBB">
            <w:pPr>
              <w:pStyle w:val="Default"/>
              <w:rPr>
                <w:sz w:val="20"/>
                <w:szCs w:val="20"/>
              </w:rPr>
            </w:pPr>
            <w:r w:rsidRPr="00462968">
              <w:rPr>
                <w:sz w:val="20"/>
                <w:szCs w:val="20"/>
              </w:rPr>
              <w:t xml:space="preserve">The school provides some opportunities for the moral and spiritual development of pupils and staff. </w:t>
            </w:r>
          </w:p>
        </w:tc>
        <w:tc>
          <w:tcPr>
            <w:tcW w:w="3402" w:type="dxa"/>
            <w:shd w:val="clear" w:color="auto" w:fill="auto"/>
          </w:tcPr>
          <w:p w:rsidR="00462968" w:rsidRPr="00462968" w:rsidRDefault="00462968" w:rsidP="006A7CBB">
            <w:pPr>
              <w:pStyle w:val="Default"/>
              <w:rPr>
                <w:sz w:val="20"/>
                <w:szCs w:val="20"/>
              </w:rPr>
            </w:pPr>
            <w:r w:rsidRPr="00462968">
              <w:rPr>
                <w:sz w:val="20"/>
                <w:szCs w:val="20"/>
              </w:rPr>
              <w:t xml:space="preserve">The school provides no opportunities for the moral and spiritual development of pupils and staff. </w:t>
            </w:r>
          </w:p>
        </w:tc>
      </w:tr>
      <w:tr w:rsidR="00462968" w:rsidRPr="00A2326C" w:rsidTr="006A7CBB">
        <w:trPr>
          <w:cantSplit/>
          <w:trHeight w:val="1516"/>
        </w:trPr>
        <w:tc>
          <w:tcPr>
            <w:tcW w:w="1135" w:type="dxa"/>
            <w:textDirection w:val="btLr"/>
            <w:vAlign w:val="center"/>
          </w:tcPr>
          <w:p w:rsidR="00462968" w:rsidRDefault="00462968" w:rsidP="00892C51">
            <w:pPr>
              <w:spacing w:after="0"/>
              <w:ind w:left="113" w:right="113"/>
              <w:jc w:val="center"/>
              <w:rPr>
                <w:rFonts w:cs="Tahoma"/>
                <w:b/>
              </w:rPr>
            </w:pPr>
            <w:r>
              <w:rPr>
                <w:rFonts w:cs="Tahoma"/>
                <w:b/>
              </w:rPr>
              <w:t>Chaplaincy Provision</w:t>
            </w:r>
          </w:p>
          <w:p w:rsidR="007058B9" w:rsidRPr="009454B8" w:rsidRDefault="007058B9" w:rsidP="00892C51">
            <w:pPr>
              <w:spacing w:after="0"/>
              <w:ind w:left="113" w:right="113"/>
              <w:jc w:val="center"/>
              <w:rPr>
                <w:rFonts w:cs="Tahoma"/>
                <w:b/>
              </w:rPr>
            </w:pPr>
            <w:r>
              <w:rPr>
                <w:rFonts w:cs="Tahoma"/>
                <w:b/>
              </w:rPr>
              <w:t>8</w:t>
            </w:r>
          </w:p>
        </w:tc>
        <w:tc>
          <w:tcPr>
            <w:tcW w:w="3650" w:type="dxa"/>
          </w:tcPr>
          <w:p w:rsidR="00462968" w:rsidRPr="00462968" w:rsidRDefault="00462968" w:rsidP="006A7CBB">
            <w:pPr>
              <w:pStyle w:val="Default"/>
              <w:rPr>
                <w:sz w:val="20"/>
                <w:szCs w:val="20"/>
              </w:rPr>
            </w:pPr>
            <w:r w:rsidRPr="00462968">
              <w:rPr>
                <w:sz w:val="20"/>
                <w:szCs w:val="20"/>
              </w:rPr>
              <w:t xml:space="preserve">The chaplaincy provision is exemplary in supporting and promoting the Catholic Life of the school. </w:t>
            </w:r>
          </w:p>
        </w:tc>
        <w:tc>
          <w:tcPr>
            <w:tcW w:w="3437" w:type="dxa"/>
          </w:tcPr>
          <w:p w:rsidR="00462968" w:rsidRPr="00462968" w:rsidRDefault="00462968" w:rsidP="006A7CBB">
            <w:pPr>
              <w:pStyle w:val="Default"/>
              <w:rPr>
                <w:sz w:val="20"/>
                <w:szCs w:val="20"/>
              </w:rPr>
            </w:pPr>
            <w:r w:rsidRPr="00462968">
              <w:rPr>
                <w:sz w:val="20"/>
                <w:szCs w:val="20"/>
              </w:rPr>
              <w:t xml:space="preserve">The chaplaincy provision is effective in supporting and promoting the Catholic Life of the school </w:t>
            </w:r>
          </w:p>
        </w:tc>
        <w:tc>
          <w:tcPr>
            <w:tcW w:w="4111" w:type="dxa"/>
          </w:tcPr>
          <w:p w:rsidR="00462968" w:rsidRPr="00462968" w:rsidRDefault="00462968" w:rsidP="006A7CBB">
            <w:pPr>
              <w:pStyle w:val="Default"/>
              <w:rPr>
                <w:sz w:val="20"/>
                <w:szCs w:val="20"/>
              </w:rPr>
            </w:pPr>
            <w:r w:rsidRPr="00462968">
              <w:rPr>
                <w:sz w:val="20"/>
                <w:szCs w:val="20"/>
              </w:rPr>
              <w:t xml:space="preserve">The chaplaincy provision has limited impact in supporting and promoting the Catholic Life of the school </w:t>
            </w:r>
          </w:p>
        </w:tc>
        <w:tc>
          <w:tcPr>
            <w:tcW w:w="3402" w:type="dxa"/>
            <w:shd w:val="clear" w:color="auto" w:fill="auto"/>
          </w:tcPr>
          <w:p w:rsidR="00462968" w:rsidRPr="00462968" w:rsidRDefault="00462968" w:rsidP="006A7CBB">
            <w:pPr>
              <w:pStyle w:val="Default"/>
              <w:rPr>
                <w:sz w:val="20"/>
                <w:szCs w:val="20"/>
              </w:rPr>
            </w:pPr>
            <w:r w:rsidRPr="00462968">
              <w:rPr>
                <w:sz w:val="20"/>
                <w:szCs w:val="20"/>
              </w:rPr>
              <w:t xml:space="preserve"> Either the school lacks any chaplaincy provision or it has little impact in supporting and promoting the Catholic Life of the school. </w:t>
            </w:r>
          </w:p>
        </w:tc>
      </w:tr>
      <w:tr w:rsidR="00462968" w:rsidRPr="00A2326C" w:rsidTr="006A7CBB">
        <w:trPr>
          <w:cantSplit/>
          <w:trHeight w:val="1558"/>
        </w:trPr>
        <w:tc>
          <w:tcPr>
            <w:tcW w:w="1135" w:type="dxa"/>
            <w:textDirection w:val="btLr"/>
            <w:vAlign w:val="center"/>
          </w:tcPr>
          <w:p w:rsidR="00462968" w:rsidRDefault="00462968" w:rsidP="007058B9">
            <w:pPr>
              <w:spacing w:after="0"/>
              <w:ind w:left="113" w:right="113"/>
              <w:jc w:val="center"/>
              <w:rPr>
                <w:rFonts w:cs="Tahoma"/>
                <w:b/>
              </w:rPr>
            </w:pPr>
            <w:r>
              <w:rPr>
                <w:rFonts w:cs="Tahoma"/>
                <w:b/>
              </w:rPr>
              <w:t>Pastoral Policies</w:t>
            </w:r>
          </w:p>
          <w:p w:rsidR="007058B9" w:rsidRPr="009454B8" w:rsidRDefault="007058B9" w:rsidP="007058B9">
            <w:pPr>
              <w:spacing w:after="0"/>
              <w:ind w:left="113" w:right="113"/>
              <w:jc w:val="center"/>
              <w:rPr>
                <w:rFonts w:cs="Tahoma"/>
                <w:b/>
              </w:rPr>
            </w:pPr>
            <w:r>
              <w:rPr>
                <w:rFonts w:cs="Tahoma"/>
                <w:b/>
              </w:rPr>
              <w:t>9</w:t>
            </w:r>
          </w:p>
        </w:tc>
        <w:tc>
          <w:tcPr>
            <w:tcW w:w="3650" w:type="dxa"/>
          </w:tcPr>
          <w:p w:rsidR="00462968" w:rsidRPr="00462968" w:rsidRDefault="00462968" w:rsidP="006A7CBB">
            <w:pPr>
              <w:pStyle w:val="Default"/>
              <w:rPr>
                <w:sz w:val="20"/>
                <w:szCs w:val="20"/>
              </w:rPr>
            </w:pPr>
            <w:r w:rsidRPr="00462968">
              <w:rPr>
                <w:sz w:val="20"/>
                <w:szCs w:val="20"/>
              </w:rPr>
              <w:t xml:space="preserve">Clear policies and structures are in place, which provide the highest levels of pastoral care to almost all pupils, and there is an explicit and concrete commitment to the most vulnerable and needy in both policy and practice. </w:t>
            </w:r>
          </w:p>
        </w:tc>
        <w:tc>
          <w:tcPr>
            <w:tcW w:w="3437" w:type="dxa"/>
          </w:tcPr>
          <w:p w:rsidR="00462968" w:rsidRPr="00462968" w:rsidRDefault="00462968" w:rsidP="006A7CBB">
            <w:pPr>
              <w:pStyle w:val="Default"/>
              <w:rPr>
                <w:sz w:val="20"/>
                <w:szCs w:val="20"/>
              </w:rPr>
            </w:pPr>
            <w:r w:rsidRPr="00462968">
              <w:rPr>
                <w:sz w:val="20"/>
                <w:szCs w:val="20"/>
              </w:rPr>
              <w:t xml:space="preserve">Policies and structures are in place, which provide good pastoral care to most pupils, and there is a commitment to the most vulnerable and needy in both policy and practice. </w:t>
            </w:r>
          </w:p>
        </w:tc>
        <w:tc>
          <w:tcPr>
            <w:tcW w:w="4111" w:type="dxa"/>
          </w:tcPr>
          <w:p w:rsidR="00462968" w:rsidRPr="00462968" w:rsidRDefault="00462968" w:rsidP="006A7CBB">
            <w:pPr>
              <w:pStyle w:val="Default"/>
              <w:rPr>
                <w:sz w:val="20"/>
                <w:szCs w:val="20"/>
              </w:rPr>
            </w:pPr>
            <w:r w:rsidRPr="00462968">
              <w:rPr>
                <w:sz w:val="20"/>
                <w:szCs w:val="20"/>
              </w:rPr>
              <w:t xml:space="preserve">Policies and structures are in place, but these do not always translate to good pastoral care for pupils. </w:t>
            </w:r>
          </w:p>
        </w:tc>
        <w:tc>
          <w:tcPr>
            <w:tcW w:w="3402" w:type="dxa"/>
            <w:shd w:val="clear" w:color="auto" w:fill="auto"/>
          </w:tcPr>
          <w:p w:rsidR="00462968" w:rsidRPr="00462968" w:rsidRDefault="00462968" w:rsidP="006A7CBB">
            <w:pPr>
              <w:pStyle w:val="Default"/>
              <w:rPr>
                <w:sz w:val="20"/>
                <w:szCs w:val="20"/>
              </w:rPr>
            </w:pPr>
            <w:r w:rsidRPr="00462968">
              <w:rPr>
                <w:sz w:val="20"/>
                <w:szCs w:val="20"/>
              </w:rPr>
              <w:t xml:space="preserve">There are a lack of policies and procedures to ensure good pastoral care for pupils. As a result, some pupils’ needs are overlooked or not addressed. </w:t>
            </w:r>
          </w:p>
        </w:tc>
      </w:tr>
      <w:tr w:rsidR="00462968" w:rsidRPr="00A2326C" w:rsidTr="006A7CBB">
        <w:trPr>
          <w:cantSplit/>
          <w:trHeight w:val="1184"/>
        </w:trPr>
        <w:tc>
          <w:tcPr>
            <w:tcW w:w="1135" w:type="dxa"/>
            <w:textDirection w:val="btLr"/>
            <w:vAlign w:val="center"/>
          </w:tcPr>
          <w:p w:rsidR="00462968" w:rsidRDefault="00462968" w:rsidP="00EB2F5B">
            <w:pPr>
              <w:spacing w:after="0"/>
              <w:ind w:left="113" w:right="113"/>
              <w:jc w:val="center"/>
              <w:rPr>
                <w:rFonts w:cs="Tahoma"/>
                <w:b/>
              </w:rPr>
            </w:pPr>
            <w:r>
              <w:rPr>
                <w:rFonts w:cs="Tahoma"/>
                <w:b/>
              </w:rPr>
              <w:t>Staff and Pastoral Care</w:t>
            </w:r>
          </w:p>
          <w:p w:rsidR="007058B9" w:rsidRPr="009454B8" w:rsidRDefault="007058B9" w:rsidP="00EB2F5B">
            <w:pPr>
              <w:spacing w:after="0"/>
              <w:ind w:left="113" w:right="113"/>
              <w:jc w:val="center"/>
              <w:rPr>
                <w:rFonts w:cs="Tahoma"/>
                <w:b/>
              </w:rPr>
            </w:pPr>
            <w:r>
              <w:rPr>
                <w:rFonts w:cs="Tahoma"/>
                <w:b/>
              </w:rPr>
              <w:t>10</w:t>
            </w:r>
          </w:p>
        </w:tc>
        <w:tc>
          <w:tcPr>
            <w:tcW w:w="3650" w:type="dxa"/>
          </w:tcPr>
          <w:p w:rsidR="00462968" w:rsidRPr="00462968" w:rsidRDefault="00462968" w:rsidP="006A7CBB">
            <w:pPr>
              <w:pStyle w:val="Default"/>
              <w:rPr>
                <w:sz w:val="20"/>
                <w:szCs w:val="20"/>
              </w:rPr>
            </w:pPr>
            <w:r w:rsidRPr="00462968">
              <w:rPr>
                <w:sz w:val="20"/>
                <w:szCs w:val="20"/>
              </w:rPr>
              <w:t xml:space="preserve">The school is equally attentive to the pastoral needs of members of staff and ensures that almost every member’s needs are understood and catered for. </w:t>
            </w:r>
          </w:p>
        </w:tc>
        <w:tc>
          <w:tcPr>
            <w:tcW w:w="3437" w:type="dxa"/>
          </w:tcPr>
          <w:p w:rsidR="00462968" w:rsidRPr="00462968" w:rsidRDefault="00462968" w:rsidP="006A7CBB">
            <w:pPr>
              <w:pStyle w:val="Default"/>
              <w:rPr>
                <w:sz w:val="20"/>
                <w:szCs w:val="20"/>
              </w:rPr>
            </w:pPr>
            <w:r w:rsidRPr="00462968">
              <w:rPr>
                <w:sz w:val="20"/>
                <w:szCs w:val="20"/>
              </w:rPr>
              <w:t xml:space="preserve">The school has a regard for the pastoral needs of staff and most member’s needs are understood and catered for. </w:t>
            </w:r>
          </w:p>
        </w:tc>
        <w:tc>
          <w:tcPr>
            <w:tcW w:w="4111" w:type="dxa"/>
          </w:tcPr>
          <w:p w:rsidR="00462968" w:rsidRPr="00462968" w:rsidRDefault="00462968" w:rsidP="006A7CBB">
            <w:pPr>
              <w:pStyle w:val="Default"/>
              <w:rPr>
                <w:sz w:val="20"/>
                <w:szCs w:val="20"/>
              </w:rPr>
            </w:pPr>
            <w:r w:rsidRPr="00462968">
              <w:rPr>
                <w:sz w:val="20"/>
                <w:szCs w:val="20"/>
              </w:rPr>
              <w:t xml:space="preserve">The school has some regard for the pastoral needs of staff. </w:t>
            </w:r>
          </w:p>
        </w:tc>
        <w:tc>
          <w:tcPr>
            <w:tcW w:w="3402" w:type="dxa"/>
            <w:shd w:val="clear" w:color="auto" w:fill="auto"/>
          </w:tcPr>
          <w:p w:rsidR="00462968" w:rsidRPr="00462968" w:rsidRDefault="00462968" w:rsidP="006A7CBB">
            <w:pPr>
              <w:pStyle w:val="Default"/>
              <w:rPr>
                <w:sz w:val="20"/>
                <w:szCs w:val="20"/>
              </w:rPr>
            </w:pPr>
            <w:r w:rsidRPr="00462968">
              <w:rPr>
                <w:sz w:val="20"/>
                <w:szCs w:val="20"/>
              </w:rPr>
              <w:t xml:space="preserve">The school has little, if any regard for the pastoral needs of staff. </w:t>
            </w:r>
          </w:p>
        </w:tc>
      </w:tr>
      <w:tr w:rsidR="00462968" w:rsidRPr="00A2326C" w:rsidTr="006A7CBB">
        <w:trPr>
          <w:cantSplit/>
          <w:trHeight w:val="1184"/>
        </w:trPr>
        <w:tc>
          <w:tcPr>
            <w:tcW w:w="1135" w:type="dxa"/>
            <w:textDirection w:val="btLr"/>
            <w:vAlign w:val="center"/>
          </w:tcPr>
          <w:p w:rsidR="00462968" w:rsidRDefault="00462968" w:rsidP="00EB2F5B">
            <w:pPr>
              <w:spacing w:after="0"/>
              <w:ind w:left="113" w:right="113"/>
              <w:jc w:val="center"/>
              <w:rPr>
                <w:rFonts w:cs="Tahoma"/>
                <w:b/>
              </w:rPr>
            </w:pPr>
            <w:r>
              <w:rPr>
                <w:rFonts w:cs="Tahoma"/>
                <w:b/>
              </w:rPr>
              <w:t>PSHE and RSE Programme</w:t>
            </w:r>
          </w:p>
          <w:p w:rsidR="007058B9" w:rsidRDefault="007058B9" w:rsidP="00EB2F5B">
            <w:pPr>
              <w:spacing w:after="0"/>
              <w:ind w:left="113" w:right="113"/>
              <w:jc w:val="center"/>
              <w:rPr>
                <w:rFonts w:cs="Tahoma"/>
                <w:b/>
              </w:rPr>
            </w:pPr>
            <w:r>
              <w:rPr>
                <w:rFonts w:cs="Tahoma"/>
                <w:b/>
              </w:rPr>
              <w:t>11</w:t>
            </w:r>
          </w:p>
        </w:tc>
        <w:tc>
          <w:tcPr>
            <w:tcW w:w="3650" w:type="dxa"/>
          </w:tcPr>
          <w:p w:rsidR="00462968" w:rsidRPr="00462968" w:rsidRDefault="00462968" w:rsidP="006A7CBB">
            <w:pPr>
              <w:pStyle w:val="Default"/>
              <w:rPr>
                <w:sz w:val="20"/>
                <w:szCs w:val="20"/>
              </w:rPr>
            </w:pPr>
            <w:r w:rsidRPr="00462968">
              <w:rPr>
                <w:sz w:val="20"/>
                <w:szCs w:val="20"/>
              </w:rPr>
              <w:t xml:space="preserve">Pastoral programmes, PSHE and RSE are thoughtfully designed, carefully planned, consistently well taught and celebrate Catholic teachings and principles. </w:t>
            </w:r>
          </w:p>
        </w:tc>
        <w:tc>
          <w:tcPr>
            <w:tcW w:w="3437" w:type="dxa"/>
          </w:tcPr>
          <w:p w:rsidR="00462968" w:rsidRPr="00462968" w:rsidRDefault="00462968" w:rsidP="006A7CBB">
            <w:pPr>
              <w:pStyle w:val="Default"/>
              <w:rPr>
                <w:sz w:val="20"/>
                <w:szCs w:val="20"/>
              </w:rPr>
            </w:pPr>
            <w:r w:rsidRPr="00462968">
              <w:rPr>
                <w:sz w:val="20"/>
                <w:szCs w:val="20"/>
              </w:rPr>
              <w:t xml:space="preserve">Pastoral programmes, PSHE and RSE are planned, mostly well taught and reflect Catholic teachings and principles. </w:t>
            </w:r>
          </w:p>
          <w:p w:rsidR="00462968" w:rsidRPr="00462968" w:rsidRDefault="00462968" w:rsidP="006A7CBB">
            <w:pPr>
              <w:rPr>
                <w:b/>
              </w:rPr>
            </w:pPr>
          </w:p>
        </w:tc>
        <w:tc>
          <w:tcPr>
            <w:tcW w:w="4111" w:type="dxa"/>
          </w:tcPr>
          <w:p w:rsidR="00462968" w:rsidRPr="00462968" w:rsidRDefault="00462968" w:rsidP="006A7CBB">
            <w:pPr>
              <w:pStyle w:val="Default"/>
              <w:rPr>
                <w:sz w:val="20"/>
                <w:szCs w:val="20"/>
              </w:rPr>
            </w:pPr>
            <w:r w:rsidRPr="00462968">
              <w:rPr>
                <w:sz w:val="20"/>
                <w:szCs w:val="20"/>
              </w:rPr>
              <w:t xml:space="preserve">Pastoral programmes, PSHE and RSE are taught and generally reflect Catholic teachings and principles. </w:t>
            </w:r>
          </w:p>
        </w:tc>
        <w:tc>
          <w:tcPr>
            <w:tcW w:w="3402" w:type="dxa"/>
            <w:shd w:val="clear" w:color="auto" w:fill="auto"/>
          </w:tcPr>
          <w:p w:rsidR="00462968" w:rsidRPr="00462968" w:rsidRDefault="00462968" w:rsidP="006A7CBB">
            <w:pPr>
              <w:pStyle w:val="Default"/>
              <w:rPr>
                <w:sz w:val="20"/>
                <w:szCs w:val="20"/>
              </w:rPr>
            </w:pPr>
            <w:r w:rsidRPr="00462968">
              <w:rPr>
                <w:sz w:val="20"/>
                <w:szCs w:val="20"/>
              </w:rPr>
              <w:t xml:space="preserve">Pastoral programmes, PSHE and RSE are either not taught or are taught in a way which is contrary to Catholic teachings and principles. </w:t>
            </w:r>
          </w:p>
        </w:tc>
      </w:tr>
    </w:tbl>
    <w:p w:rsidR="001924A9" w:rsidRDefault="001924A9">
      <w:pPr>
        <w:rPr>
          <w:smallCaps/>
          <w:spacing w:val="5"/>
          <w:sz w:val="32"/>
          <w:szCs w:val="32"/>
        </w:rPr>
      </w:pPr>
      <w:r>
        <w:br w:type="page"/>
      </w:r>
    </w:p>
    <w:p w:rsidR="00425A17" w:rsidRDefault="001924A9" w:rsidP="00425A17">
      <w:pPr>
        <w:pStyle w:val="Heading2"/>
      </w:pPr>
      <w:bookmarkStart w:id="9" w:name="_Toc345510337"/>
      <w:bookmarkStart w:id="10" w:name="_Toc345678696"/>
      <w:bookmarkStart w:id="11" w:name="_Toc345915120"/>
      <w:r>
        <w:lastRenderedPageBreak/>
        <w:t>CL3</w:t>
      </w:r>
      <w:r w:rsidR="007058B9">
        <w:t xml:space="preserve"> Differentiated grade</w:t>
      </w:r>
      <w:r w:rsidR="00425A17">
        <w:t xml:space="preserve"> descriptors</w:t>
      </w:r>
      <w:bookmarkEnd w:id="9"/>
      <w:bookmarkEnd w:id="10"/>
      <w:bookmarkEnd w:id="11"/>
    </w:p>
    <w:p w:rsidR="001924A9" w:rsidRPr="001924A9" w:rsidRDefault="001924A9" w:rsidP="001924A9">
      <w:pPr>
        <w:jc w:val="right"/>
      </w:pPr>
      <w:r>
        <w:t xml:space="preserve">How well leaders and </w:t>
      </w:r>
      <w:r w:rsidR="00E834B5">
        <w:t>governors</w:t>
      </w:r>
      <w:r>
        <w:t xml:space="preserve"> promote, monitor and evaluate the provision for the Catholic Life of the school</w:t>
      </w:r>
    </w:p>
    <w:tbl>
      <w:tblPr>
        <w:tblW w:w="1573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35"/>
        <w:gridCol w:w="3650"/>
        <w:gridCol w:w="3862"/>
        <w:gridCol w:w="3686"/>
        <w:gridCol w:w="3402"/>
      </w:tblGrid>
      <w:tr w:rsidR="00237B5E" w:rsidRPr="00237B5E" w:rsidTr="00205E27">
        <w:trPr>
          <w:tblHeader/>
        </w:trPr>
        <w:tc>
          <w:tcPr>
            <w:tcW w:w="1135" w:type="dxa"/>
            <w:tcBorders>
              <w:top w:val="nil"/>
              <w:left w:val="nil"/>
            </w:tcBorders>
            <w:vAlign w:val="center"/>
          </w:tcPr>
          <w:p w:rsidR="00425A17" w:rsidRPr="00237B5E" w:rsidRDefault="00425A17" w:rsidP="00ED0182">
            <w:pPr>
              <w:spacing w:after="0"/>
              <w:jc w:val="center"/>
              <w:rPr>
                <w:rFonts w:cs="Tahoma"/>
                <w:b/>
              </w:rPr>
            </w:pPr>
          </w:p>
        </w:tc>
        <w:tc>
          <w:tcPr>
            <w:tcW w:w="3650" w:type="dxa"/>
            <w:shd w:val="clear" w:color="auto" w:fill="038EED"/>
            <w:vAlign w:val="center"/>
          </w:tcPr>
          <w:p w:rsidR="00425A17" w:rsidRPr="00237B5E" w:rsidRDefault="007058B9" w:rsidP="00515AA7">
            <w:pPr>
              <w:spacing w:after="0"/>
              <w:jc w:val="center"/>
              <w:rPr>
                <w:rFonts w:cs="Tahoma"/>
                <w:b/>
              </w:rPr>
            </w:pPr>
            <w:r>
              <w:rPr>
                <w:rFonts w:cs="Tahoma"/>
                <w:b/>
              </w:rPr>
              <w:t>Outstanding</w:t>
            </w:r>
          </w:p>
        </w:tc>
        <w:tc>
          <w:tcPr>
            <w:tcW w:w="3862" w:type="dxa"/>
            <w:tcBorders>
              <w:bottom w:val="nil"/>
            </w:tcBorders>
            <w:shd w:val="clear" w:color="auto" w:fill="28F850"/>
            <w:vAlign w:val="center"/>
          </w:tcPr>
          <w:p w:rsidR="00425A17" w:rsidRPr="00237B5E" w:rsidRDefault="007058B9" w:rsidP="00515AA7">
            <w:pPr>
              <w:spacing w:after="0"/>
              <w:jc w:val="center"/>
              <w:rPr>
                <w:rFonts w:cs="Tahoma"/>
                <w:b/>
              </w:rPr>
            </w:pPr>
            <w:r>
              <w:rPr>
                <w:rFonts w:cs="Tahoma"/>
                <w:b/>
              </w:rPr>
              <w:t>Good</w:t>
            </w:r>
          </w:p>
        </w:tc>
        <w:tc>
          <w:tcPr>
            <w:tcW w:w="3686" w:type="dxa"/>
            <w:shd w:val="clear" w:color="auto" w:fill="FFC000"/>
            <w:vAlign w:val="center"/>
          </w:tcPr>
          <w:p w:rsidR="00425A17" w:rsidRPr="00237B5E" w:rsidRDefault="007058B9" w:rsidP="00515AA7">
            <w:pPr>
              <w:spacing w:after="0"/>
              <w:jc w:val="center"/>
              <w:rPr>
                <w:rFonts w:cs="Tahoma"/>
                <w:b/>
              </w:rPr>
            </w:pPr>
            <w:r>
              <w:rPr>
                <w:rFonts w:cs="Tahoma"/>
                <w:b/>
              </w:rPr>
              <w:t>Requires improvement</w:t>
            </w:r>
          </w:p>
        </w:tc>
        <w:tc>
          <w:tcPr>
            <w:tcW w:w="3402" w:type="dxa"/>
            <w:shd w:val="clear" w:color="auto" w:fill="FF0000"/>
            <w:vAlign w:val="center"/>
          </w:tcPr>
          <w:p w:rsidR="00425A17" w:rsidRPr="00237B5E" w:rsidRDefault="007058B9" w:rsidP="00515AA7">
            <w:pPr>
              <w:spacing w:after="0"/>
              <w:jc w:val="center"/>
              <w:rPr>
                <w:rFonts w:cs="Tahoma"/>
                <w:b/>
              </w:rPr>
            </w:pPr>
            <w:r>
              <w:rPr>
                <w:rFonts w:cs="Tahoma"/>
                <w:b/>
              </w:rPr>
              <w:t>Inadequate</w:t>
            </w:r>
          </w:p>
        </w:tc>
      </w:tr>
      <w:tr w:rsidR="005450F8" w:rsidRPr="00A2326C" w:rsidTr="00237B5E">
        <w:trPr>
          <w:cantSplit/>
          <w:trHeight w:val="1714"/>
        </w:trPr>
        <w:tc>
          <w:tcPr>
            <w:tcW w:w="1135" w:type="dxa"/>
            <w:textDirection w:val="btLr"/>
            <w:vAlign w:val="center"/>
          </w:tcPr>
          <w:p w:rsidR="005450F8" w:rsidRDefault="005450F8" w:rsidP="00ED0182">
            <w:pPr>
              <w:spacing w:after="0"/>
              <w:ind w:left="113" w:right="113"/>
              <w:jc w:val="center"/>
              <w:rPr>
                <w:rFonts w:cs="Tahoma"/>
                <w:b/>
              </w:rPr>
            </w:pPr>
            <w:r w:rsidRPr="009454B8">
              <w:rPr>
                <w:rFonts w:cs="Tahoma"/>
                <w:b/>
              </w:rPr>
              <w:t>Commitment of leaders</w:t>
            </w:r>
          </w:p>
          <w:p w:rsidR="007058B9" w:rsidRPr="009454B8" w:rsidRDefault="007058B9" w:rsidP="00ED0182">
            <w:pPr>
              <w:spacing w:after="0"/>
              <w:ind w:left="113" w:right="113"/>
              <w:jc w:val="center"/>
              <w:rPr>
                <w:rFonts w:cs="Tahoma"/>
                <w:b/>
              </w:rPr>
            </w:pPr>
            <w:r>
              <w:rPr>
                <w:rFonts w:cs="Tahoma"/>
                <w:b/>
              </w:rPr>
              <w:t>1</w:t>
            </w:r>
          </w:p>
        </w:tc>
        <w:tc>
          <w:tcPr>
            <w:tcW w:w="3650" w:type="dxa"/>
          </w:tcPr>
          <w:p w:rsidR="005450F8" w:rsidRPr="005450F8" w:rsidRDefault="005450F8" w:rsidP="006A7CBB">
            <w:pPr>
              <w:pStyle w:val="Default"/>
              <w:rPr>
                <w:sz w:val="20"/>
                <w:szCs w:val="20"/>
              </w:rPr>
            </w:pPr>
            <w:r w:rsidRPr="005450F8">
              <w:rPr>
                <w:sz w:val="20"/>
                <w:szCs w:val="20"/>
              </w:rPr>
              <w:t xml:space="preserve">The school’s leadership is deeply committed to the Church’s mission in education. Leaders are energised by the task and are a source of inspiration for the whole community. The development of the Catholic Life of the school is viewed by leaders and governors as a core leadership responsibility. </w:t>
            </w:r>
          </w:p>
        </w:tc>
        <w:tc>
          <w:tcPr>
            <w:tcW w:w="3862" w:type="dxa"/>
            <w:tcBorders>
              <w:top w:val="nil"/>
            </w:tcBorders>
          </w:tcPr>
          <w:p w:rsidR="005450F8" w:rsidRPr="005450F8" w:rsidRDefault="005450F8" w:rsidP="006A7CBB">
            <w:pPr>
              <w:pStyle w:val="Default"/>
              <w:rPr>
                <w:sz w:val="20"/>
                <w:szCs w:val="20"/>
              </w:rPr>
            </w:pPr>
            <w:r w:rsidRPr="005450F8">
              <w:rPr>
                <w:sz w:val="20"/>
                <w:szCs w:val="20"/>
              </w:rPr>
              <w:t xml:space="preserve">Leaders and governors demonstrate a public commitment to the mission of the Church. They are well regarded by staff as models of Catholic leadership by both staff and pupils. The development of the Catholic Life of the school is viewed by leaders and governors as a core leadership responsibility. </w:t>
            </w:r>
          </w:p>
        </w:tc>
        <w:tc>
          <w:tcPr>
            <w:tcW w:w="3686" w:type="dxa"/>
          </w:tcPr>
          <w:p w:rsidR="005450F8" w:rsidRPr="005450F8" w:rsidRDefault="005450F8" w:rsidP="006A7CBB">
            <w:pPr>
              <w:pStyle w:val="Default"/>
              <w:rPr>
                <w:sz w:val="20"/>
                <w:szCs w:val="20"/>
              </w:rPr>
            </w:pPr>
            <w:r w:rsidRPr="005450F8">
              <w:rPr>
                <w:sz w:val="20"/>
                <w:szCs w:val="20"/>
              </w:rPr>
              <w:t xml:space="preserve">Leaders and governors support the mission of the Church but rely heavily on diocesan guidance to give it direction in school. </w:t>
            </w:r>
          </w:p>
        </w:tc>
        <w:tc>
          <w:tcPr>
            <w:tcW w:w="3402" w:type="dxa"/>
            <w:shd w:val="clear" w:color="auto" w:fill="auto"/>
          </w:tcPr>
          <w:p w:rsidR="005450F8" w:rsidRPr="005450F8" w:rsidRDefault="005450F8" w:rsidP="006A7CBB">
            <w:pPr>
              <w:pStyle w:val="Default"/>
              <w:rPr>
                <w:sz w:val="20"/>
                <w:szCs w:val="20"/>
              </w:rPr>
            </w:pPr>
            <w:r w:rsidRPr="005450F8">
              <w:rPr>
                <w:sz w:val="20"/>
                <w:szCs w:val="20"/>
              </w:rPr>
              <w:t xml:space="preserve">Leaders and governors show minimal support for and understanding of the mission of the Church. </w:t>
            </w:r>
          </w:p>
        </w:tc>
      </w:tr>
      <w:tr w:rsidR="005450F8" w:rsidRPr="00A2326C" w:rsidTr="006A7CBB">
        <w:trPr>
          <w:cantSplit/>
          <w:trHeight w:val="1836"/>
        </w:trPr>
        <w:tc>
          <w:tcPr>
            <w:tcW w:w="1135" w:type="dxa"/>
            <w:textDirection w:val="btLr"/>
            <w:vAlign w:val="center"/>
          </w:tcPr>
          <w:p w:rsidR="005450F8" w:rsidRDefault="005450F8" w:rsidP="00ED0182">
            <w:pPr>
              <w:spacing w:after="0"/>
              <w:ind w:left="113" w:right="113"/>
              <w:jc w:val="center"/>
              <w:rPr>
                <w:rFonts w:cs="Tahoma"/>
                <w:b/>
              </w:rPr>
            </w:pPr>
            <w:r>
              <w:rPr>
                <w:rFonts w:cs="Tahoma"/>
                <w:b/>
              </w:rPr>
              <w:t>Priorities of Catholic Ethos</w:t>
            </w:r>
          </w:p>
          <w:p w:rsidR="007058B9" w:rsidRPr="009454B8" w:rsidRDefault="007058B9" w:rsidP="00ED0182">
            <w:pPr>
              <w:spacing w:after="0"/>
              <w:ind w:left="113" w:right="113"/>
              <w:jc w:val="center"/>
              <w:rPr>
                <w:rFonts w:cs="Tahoma"/>
                <w:b/>
              </w:rPr>
            </w:pPr>
            <w:r>
              <w:rPr>
                <w:rFonts w:cs="Tahoma"/>
                <w:b/>
              </w:rPr>
              <w:t>2</w:t>
            </w:r>
          </w:p>
        </w:tc>
        <w:tc>
          <w:tcPr>
            <w:tcW w:w="3650" w:type="dxa"/>
          </w:tcPr>
          <w:p w:rsidR="005450F8" w:rsidRPr="005450F8" w:rsidRDefault="005450F8" w:rsidP="006A7CBB">
            <w:pPr>
              <w:pStyle w:val="Default"/>
              <w:rPr>
                <w:sz w:val="20"/>
                <w:szCs w:val="20"/>
              </w:rPr>
            </w:pPr>
            <w:r w:rsidRPr="005450F8">
              <w:rPr>
                <w:sz w:val="20"/>
                <w:szCs w:val="20"/>
              </w:rPr>
              <w:t xml:space="preserve">The provision for the Catholic Life of the school is given the highest possible priority by leaders. This is reflected in the school’s self-evaluation which is a coherent reflection of rigorous monitoring, searching analysis and self-challenge and is clearly and explicitly focused on the Catholic Life of the school. </w:t>
            </w:r>
          </w:p>
        </w:tc>
        <w:tc>
          <w:tcPr>
            <w:tcW w:w="3862" w:type="dxa"/>
          </w:tcPr>
          <w:p w:rsidR="005450F8" w:rsidRPr="005450F8" w:rsidRDefault="005450F8" w:rsidP="006A7CBB">
            <w:pPr>
              <w:pStyle w:val="Default"/>
              <w:rPr>
                <w:sz w:val="20"/>
                <w:szCs w:val="20"/>
              </w:rPr>
            </w:pPr>
            <w:r w:rsidRPr="005450F8">
              <w:rPr>
                <w:sz w:val="20"/>
                <w:szCs w:val="20"/>
              </w:rPr>
              <w:t xml:space="preserve">The provision for the Catholic Life of the school is given priority by leaders. This is reflected in the school’s self-evaluation which involves monitoring, analysis and self-challenge and is clearly focused on the Catholic Life of the school. </w:t>
            </w:r>
          </w:p>
        </w:tc>
        <w:tc>
          <w:tcPr>
            <w:tcW w:w="3686" w:type="dxa"/>
          </w:tcPr>
          <w:p w:rsidR="005450F8" w:rsidRPr="005450F8" w:rsidRDefault="005450F8" w:rsidP="006A7CBB">
            <w:pPr>
              <w:pStyle w:val="Default"/>
              <w:rPr>
                <w:sz w:val="20"/>
                <w:szCs w:val="20"/>
              </w:rPr>
            </w:pPr>
            <w:r w:rsidRPr="005450F8">
              <w:rPr>
                <w:sz w:val="20"/>
                <w:szCs w:val="20"/>
              </w:rPr>
              <w:t xml:space="preserve">The provision for the Catholic Life of the school is acknowledged as a leadership responsibility. However, it is not always or clearly reflected in the school’s self-evaluation of the Catholic Life of the school. </w:t>
            </w:r>
          </w:p>
        </w:tc>
        <w:tc>
          <w:tcPr>
            <w:tcW w:w="3402" w:type="dxa"/>
            <w:shd w:val="clear" w:color="auto" w:fill="auto"/>
          </w:tcPr>
          <w:p w:rsidR="005450F8" w:rsidRPr="005450F8" w:rsidRDefault="005450F8" w:rsidP="006A7CBB">
            <w:pPr>
              <w:pStyle w:val="Default"/>
              <w:rPr>
                <w:sz w:val="20"/>
                <w:szCs w:val="20"/>
              </w:rPr>
            </w:pPr>
            <w:r w:rsidRPr="005450F8">
              <w:rPr>
                <w:sz w:val="20"/>
                <w:szCs w:val="20"/>
              </w:rPr>
              <w:t xml:space="preserve">The provision for the Catholic Life of the school is not seen as a leadership responsibility. </w:t>
            </w:r>
          </w:p>
        </w:tc>
      </w:tr>
      <w:tr w:rsidR="005450F8" w:rsidRPr="00A2326C" w:rsidTr="006A7CBB">
        <w:trPr>
          <w:cantSplit/>
          <w:trHeight w:val="1417"/>
        </w:trPr>
        <w:tc>
          <w:tcPr>
            <w:tcW w:w="1135" w:type="dxa"/>
            <w:textDirection w:val="btLr"/>
            <w:vAlign w:val="center"/>
          </w:tcPr>
          <w:p w:rsidR="005450F8" w:rsidRDefault="005450F8" w:rsidP="00ED0182">
            <w:pPr>
              <w:spacing w:after="0"/>
              <w:ind w:left="113" w:right="113"/>
              <w:jc w:val="center"/>
              <w:rPr>
                <w:rFonts w:cs="Tahoma"/>
                <w:b/>
              </w:rPr>
            </w:pPr>
            <w:r>
              <w:rPr>
                <w:rFonts w:cs="Tahoma"/>
                <w:b/>
              </w:rPr>
              <w:t>Planned Improvement</w:t>
            </w:r>
          </w:p>
          <w:p w:rsidR="007058B9" w:rsidRPr="009454B8" w:rsidRDefault="007058B9" w:rsidP="00ED0182">
            <w:pPr>
              <w:spacing w:after="0"/>
              <w:ind w:left="113" w:right="113"/>
              <w:jc w:val="center"/>
              <w:rPr>
                <w:rFonts w:cs="Tahoma"/>
                <w:b/>
              </w:rPr>
            </w:pPr>
            <w:r>
              <w:rPr>
                <w:rFonts w:cs="Tahoma"/>
                <w:b/>
              </w:rPr>
              <w:t>3</w:t>
            </w:r>
          </w:p>
        </w:tc>
        <w:tc>
          <w:tcPr>
            <w:tcW w:w="3650" w:type="dxa"/>
          </w:tcPr>
          <w:p w:rsidR="005450F8" w:rsidRPr="005450F8" w:rsidRDefault="005450F8" w:rsidP="006A7CBB">
            <w:pPr>
              <w:pStyle w:val="Default"/>
              <w:rPr>
                <w:sz w:val="20"/>
                <w:szCs w:val="20"/>
              </w:rPr>
            </w:pPr>
            <w:r w:rsidRPr="005450F8">
              <w:rPr>
                <w:sz w:val="20"/>
                <w:szCs w:val="20"/>
              </w:rPr>
              <w:t xml:space="preserve">This leads to well-targeted and planned improvements, often creatively conceived with key partners, to further enhance the Catholic Life of the school. </w:t>
            </w:r>
          </w:p>
        </w:tc>
        <w:tc>
          <w:tcPr>
            <w:tcW w:w="3862" w:type="dxa"/>
          </w:tcPr>
          <w:p w:rsidR="005450F8" w:rsidRPr="005450F8" w:rsidRDefault="005450F8" w:rsidP="006A7CBB">
            <w:pPr>
              <w:pStyle w:val="Default"/>
              <w:rPr>
                <w:sz w:val="20"/>
                <w:szCs w:val="20"/>
              </w:rPr>
            </w:pPr>
            <w:r w:rsidRPr="005450F8">
              <w:rPr>
                <w:sz w:val="20"/>
                <w:szCs w:val="20"/>
              </w:rPr>
              <w:t xml:space="preserve">This leads to planned improvements, to further enhance the Catholic Life of the school. </w:t>
            </w:r>
          </w:p>
        </w:tc>
        <w:tc>
          <w:tcPr>
            <w:tcW w:w="3686" w:type="dxa"/>
          </w:tcPr>
          <w:p w:rsidR="005450F8" w:rsidRPr="005450F8" w:rsidRDefault="005450F8" w:rsidP="006A7CBB">
            <w:pPr>
              <w:pStyle w:val="Default"/>
              <w:rPr>
                <w:sz w:val="20"/>
                <w:szCs w:val="20"/>
              </w:rPr>
            </w:pPr>
            <w:r w:rsidRPr="005450F8">
              <w:rPr>
                <w:sz w:val="20"/>
                <w:szCs w:val="20"/>
              </w:rPr>
              <w:t xml:space="preserve">This leads to some improvements, but these have limited impact on the Catholic Life of the school. </w:t>
            </w:r>
          </w:p>
          <w:p w:rsidR="005450F8" w:rsidRPr="005450F8" w:rsidRDefault="005450F8" w:rsidP="006A7CBB">
            <w:pPr>
              <w:rPr>
                <w:b/>
              </w:rPr>
            </w:pPr>
          </w:p>
        </w:tc>
        <w:tc>
          <w:tcPr>
            <w:tcW w:w="3402" w:type="dxa"/>
            <w:shd w:val="clear" w:color="auto" w:fill="auto"/>
          </w:tcPr>
          <w:p w:rsidR="005450F8" w:rsidRPr="005450F8" w:rsidRDefault="005450F8" w:rsidP="006A7CBB">
            <w:pPr>
              <w:pStyle w:val="Default"/>
              <w:rPr>
                <w:sz w:val="20"/>
                <w:szCs w:val="20"/>
              </w:rPr>
            </w:pPr>
            <w:r w:rsidRPr="005450F8">
              <w:rPr>
                <w:sz w:val="20"/>
                <w:szCs w:val="20"/>
              </w:rPr>
              <w:t xml:space="preserve">There is no planning for improvements of the Catholic Life of the school. </w:t>
            </w:r>
          </w:p>
        </w:tc>
      </w:tr>
      <w:tr w:rsidR="005450F8" w:rsidRPr="00A2326C" w:rsidTr="006A7CBB">
        <w:trPr>
          <w:cantSplit/>
          <w:trHeight w:val="1828"/>
        </w:trPr>
        <w:tc>
          <w:tcPr>
            <w:tcW w:w="1135" w:type="dxa"/>
            <w:textDirection w:val="btLr"/>
            <w:vAlign w:val="center"/>
          </w:tcPr>
          <w:p w:rsidR="005450F8" w:rsidRDefault="005450F8" w:rsidP="00ED0182">
            <w:pPr>
              <w:spacing w:after="0"/>
              <w:ind w:left="113" w:right="113"/>
              <w:jc w:val="center"/>
              <w:rPr>
                <w:rFonts w:cs="Tahoma"/>
                <w:b/>
              </w:rPr>
            </w:pPr>
            <w:r>
              <w:rPr>
                <w:rFonts w:cs="Tahoma"/>
                <w:b/>
              </w:rPr>
              <w:t>CPD</w:t>
            </w:r>
          </w:p>
          <w:p w:rsidR="007058B9" w:rsidRPr="009454B8" w:rsidRDefault="007058B9" w:rsidP="00ED0182">
            <w:pPr>
              <w:spacing w:after="0"/>
              <w:ind w:left="113" w:right="113"/>
              <w:jc w:val="center"/>
              <w:rPr>
                <w:rFonts w:cs="Tahoma"/>
                <w:b/>
              </w:rPr>
            </w:pPr>
            <w:r>
              <w:rPr>
                <w:rFonts w:cs="Tahoma"/>
                <w:b/>
              </w:rPr>
              <w:t>4</w:t>
            </w:r>
          </w:p>
        </w:tc>
        <w:tc>
          <w:tcPr>
            <w:tcW w:w="3650" w:type="dxa"/>
          </w:tcPr>
          <w:p w:rsidR="005450F8" w:rsidRPr="005450F8" w:rsidRDefault="005450F8" w:rsidP="006A7CBB">
            <w:pPr>
              <w:pStyle w:val="Default"/>
              <w:rPr>
                <w:sz w:val="20"/>
                <w:szCs w:val="20"/>
              </w:rPr>
            </w:pPr>
            <w:r w:rsidRPr="005450F8">
              <w:rPr>
                <w:sz w:val="20"/>
                <w:szCs w:val="20"/>
              </w:rPr>
              <w:t xml:space="preserve">CPD focusing on the Catholic Life of the school occurs frequently and is engaging, well planned and effective. As a result, staff understanding of the school’s mission is outstanding. They share its purpose and are keenly and actively involved in shaping and supporting it. </w:t>
            </w:r>
          </w:p>
        </w:tc>
        <w:tc>
          <w:tcPr>
            <w:tcW w:w="3862" w:type="dxa"/>
          </w:tcPr>
          <w:p w:rsidR="005450F8" w:rsidRPr="005450F8" w:rsidRDefault="005450F8" w:rsidP="006A7CBB">
            <w:pPr>
              <w:pStyle w:val="Default"/>
              <w:rPr>
                <w:sz w:val="20"/>
                <w:szCs w:val="20"/>
              </w:rPr>
            </w:pPr>
            <w:r w:rsidRPr="005450F8">
              <w:rPr>
                <w:sz w:val="20"/>
                <w:szCs w:val="20"/>
              </w:rPr>
              <w:t xml:space="preserve">CPD focusing on the Catholic Life of the school occurs and is effective. As a result, staff understanding of the school’s mission is good. Staff are involved in shaping and supporting it. </w:t>
            </w:r>
          </w:p>
        </w:tc>
        <w:tc>
          <w:tcPr>
            <w:tcW w:w="3686" w:type="dxa"/>
          </w:tcPr>
          <w:p w:rsidR="005450F8" w:rsidRPr="005450F8" w:rsidRDefault="005450F8" w:rsidP="006A7CBB">
            <w:pPr>
              <w:pStyle w:val="Default"/>
              <w:rPr>
                <w:sz w:val="20"/>
                <w:szCs w:val="20"/>
              </w:rPr>
            </w:pPr>
            <w:r w:rsidRPr="005450F8">
              <w:rPr>
                <w:sz w:val="20"/>
                <w:szCs w:val="20"/>
              </w:rPr>
              <w:t xml:space="preserve">CPD focusing on the Catholic Life of the school rarely occurs or is limited in its effectiveness. Staff have some understanding of the school’s mission. </w:t>
            </w:r>
          </w:p>
        </w:tc>
        <w:tc>
          <w:tcPr>
            <w:tcW w:w="3402" w:type="dxa"/>
            <w:shd w:val="clear" w:color="auto" w:fill="auto"/>
          </w:tcPr>
          <w:p w:rsidR="005450F8" w:rsidRPr="005450F8" w:rsidRDefault="005450F8" w:rsidP="006A7CBB">
            <w:pPr>
              <w:pStyle w:val="Default"/>
              <w:rPr>
                <w:sz w:val="20"/>
                <w:szCs w:val="20"/>
              </w:rPr>
            </w:pPr>
            <w:r w:rsidRPr="005450F8">
              <w:rPr>
                <w:sz w:val="20"/>
                <w:szCs w:val="20"/>
              </w:rPr>
              <w:t xml:space="preserve">CPD focusing on the Catholic Life of the school rarely, if ever, occurs. </w:t>
            </w:r>
          </w:p>
        </w:tc>
      </w:tr>
      <w:tr w:rsidR="005450F8" w:rsidRPr="00A2326C" w:rsidTr="006A7CBB">
        <w:trPr>
          <w:cantSplit/>
          <w:trHeight w:val="1844"/>
        </w:trPr>
        <w:tc>
          <w:tcPr>
            <w:tcW w:w="1135" w:type="dxa"/>
            <w:textDirection w:val="btLr"/>
            <w:vAlign w:val="center"/>
          </w:tcPr>
          <w:p w:rsidR="005450F8" w:rsidRDefault="005450F8" w:rsidP="00ED0182">
            <w:pPr>
              <w:spacing w:after="0"/>
              <w:ind w:left="113" w:right="113"/>
              <w:jc w:val="center"/>
              <w:rPr>
                <w:rFonts w:cs="Tahoma"/>
                <w:b/>
              </w:rPr>
            </w:pPr>
            <w:r>
              <w:rPr>
                <w:rFonts w:cs="Tahoma"/>
                <w:b/>
              </w:rPr>
              <w:lastRenderedPageBreak/>
              <w:t>Parental Support/Engagement</w:t>
            </w:r>
          </w:p>
          <w:p w:rsidR="007058B9" w:rsidRPr="009454B8" w:rsidRDefault="007058B9" w:rsidP="00ED0182">
            <w:pPr>
              <w:spacing w:after="0"/>
              <w:ind w:left="113" w:right="113"/>
              <w:jc w:val="center"/>
              <w:rPr>
                <w:rFonts w:cs="Tahoma"/>
                <w:b/>
              </w:rPr>
            </w:pPr>
            <w:r>
              <w:rPr>
                <w:rFonts w:cs="Tahoma"/>
                <w:b/>
              </w:rPr>
              <w:t>5</w:t>
            </w:r>
          </w:p>
        </w:tc>
        <w:tc>
          <w:tcPr>
            <w:tcW w:w="3650" w:type="dxa"/>
          </w:tcPr>
          <w:p w:rsidR="005450F8" w:rsidRPr="005450F8" w:rsidRDefault="005450F8" w:rsidP="006A7CBB">
            <w:pPr>
              <w:rPr>
                <w:b/>
              </w:rPr>
            </w:pPr>
            <w:r w:rsidRPr="005450F8">
              <w:t xml:space="preserve">The school has highly successful strategies for engaging with almost all parents/carers to the very obvious benefit of pupils, including those who might traditionally find working with the school difficult. As a result, parents/carers have a thorough understanding of the school’s mission and are highly supportive of it. </w:t>
            </w:r>
          </w:p>
        </w:tc>
        <w:tc>
          <w:tcPr>
            <w:tcW w:w="3862" w:type="dxa"/>
          </w:tcPr>
          <w:p w:rsidR="005450F8" w:rsidRPr="005450F8" w:rsidRDefault="005450F8" w:rsidP="006A7CBB">
            <w:pPr>
              <w:pStyle w:val="Default"/>
              <w:rPr>
                <w:sz w:val="20"/>
                <w:szCs w:val="20"/>
              </w:rPr>
            </w:pPr>
            <w:r w:rsidRPr="005450F8">
              <w:rPr>
                <w:sz w:val="20"/>
                <w:szCs w:val="20"/>
              </w:rPr>
              <w:t xml:space="preserve">The school has strategies for engaging with the majority of parents/carers to the benefit of pupils, including those who might traditionally find working with the school difficult. As a result, parents/carers have a good understanding of the school’s mission and are supportive of it. </w:t>
            </w:r>
          </w:p>
        </w:tc>
        <w:tc>
          <w:tcPr>
            <w:tcW w:w="3686" w:type="dxa"/>
          </w:tcPr>
          <w:p w:rsidR="005450F8" w:rsidRPr="005450F8" w:rsidRDefault="005450F8" w:rsidP="006A7CBB">
            <w:pPr>
              <w:pStyle w:val="Default"/>
              <w:rPr>
                <w:sz w:val="20"/>
                <w:szCs w:val="20"/>
              </w:rPr>
            </w:pPr>
            <w:r w:rsidRPr="005450F8">
              <w:rPr>
                <w:sz w:val="20"/>
                <w:szCs w:val="20"/>
              </w:rPr>
              <w:t xml:space="preserve">The school usually works with parents/carers, although is less successful in engaging those who might traditionally find working with the school difficult. As a result, whilst all parents/carers will be aware of the school’s distinctive mission and identity, not all parents/carers are fully supportive of it. </w:t>
            </w:r>
          </w:p>
        </w:tc>
        <w:tc>
          <w:tcPr>
            <w:tcW w:w="3402" w:type="dxa"/>
            <w:shd w:val="clear" w:color="auto" w:fill="auto"/>
          </w:tcPr>
          <w:p w:rsidR="005450F8" w:rsidRPr="005450F8" w:rsidRDefault="005450F8" w:rsidP="006A7CBB">
            <w:pPr>
              <w:pStyle w:val="Default"/>
              <w:rPr>
                <w:sz w:val="20"/>
                <w:szCs w:val="20"/>
              </w:rPr>
            </w:pPr>
            <w:r w:rsidRPr="005450F8">
              <w:rPr>
                <w:sz w:val="20"/>
                <w:szCs w:val="20"/>
              </w:rPr>
              <w:t xml:space="preserve">The school’s work with parents/carers is inadequate in at least some respects. </w:t>
            </w:r>
          </w:p>
        </w:tc>
      </w:tr>
      <w:tr w:rsidR="005450F8" w:rsidRPr="00A2326C" w:rsidTr="006A7CBB">
        <w:trPr>
          <w:cantSplit/>
          <w:trHeight w:val="1796"/>
        </w:trPr>
        <w:tc>
          <w:tcPr>
            <w:tcW w:w="1135" w:type="dxa"/>
            <w:textDirection w:val="btLr"/>
            <w:vAlign w:val="center"/>
          </w:tcPr>
          <w:p w:rsidR="005450F8" w:rsidRDefault="005450F8" w:rsidP="00ED0182">
            <w:pPr>
              <w:spacing w:after="0"/>
              <w:ind w:left="113" w:right="113"/>
              <w:jc w:val="center"/>
              <w:rPr>
                <w:rFonts w:cs="Tahoma"/>
                <w:b/>
              </w:rPr>
            </w:pPr>
            <w:r>
              <w:rPr>
                <w:rFonts w:cs="Tahoma"/>
                <w:b/>
              </w:rPr>
              <w:t>Governor Contribution/Evaluation</w:t>
            </w:r>
          </w:p>
          <w:p w:rsidR="007058B9" w:rsidRPr="009454B8" w:rsidRDefault="007058B9" w:rsidP="00ED0182">
            <w:pPr>
              <w:spacing w:after="0"/>
              <w:ind w:left="113" w:right="113"/>
              <w:jc w:val="center"/>
              <w:rPr>
                <w:rFonts w:cs="Tahoma"/>
                <w:b/>
              </w:rPr>
            </w:pPr>
            <w:r>
              <w:rPr>
                <w:rFonts w:cs="Tahoma"/>
                <w:b/>
              </w:rPr>
              <w:t>6</w:t>
            </w:r>
          </w:p>
        </w:tc>
        <w:tc>
          <w:tcPr>
            <w:tcW w:w="3650" w:type="dxa"/>
          </w:tcPr>
          <w:p w:rsidR="005450F8" w:rsidRPr="005450F8" w:rsidRDefault="005450F8" w:rsidP="006A7CBB">
            <w:pPr>
              <w:pStyle w:val="Default"/>
              <w:rPr>
                <w:sz w:val="20"/>
                <w:szCs w:val="20"/>
              </w:rPr>
            </w:pPr>
            <w:r w:rsidRPr="005450F8">
              <w:rPr>
                <w:sz w:val="20"/>
                <w:szCs w:val="20"/>
              </w:rPr>
              <w:t xml:space="preserve">As leaders, the governing body is highly ambitious for the Catholic Life of the school and leads by example in its consistent emphasising of Catholic Life as a school improvement priority. Governors make a highly significant contribution to the Catholic Life of the school. They are passionate about the school’s mission, are actively involved in its evaluation and are ready to challenge as well as support where necessary. </w:t>
            </w:r>
          </w:p>
        </w:tc>
        <w:tc>
          <w:tcPr>
            <w:tcW w:w="3862" w:type="dxa"/>
          </w:tcPr>
          <w:p w:rsidR="005450F8" w:rsidRPr="005450F8" w:rsidRDefault="005450F8" w:rsidP="006A7CBB">
            <w:pPr>
              <w:pStyle w:val="Default"/>
              <w:rPr>
                <w:sz w:val="20"/>
                <w:szCs w:val="20"/>
              </w:rPr>
            </w:pPr>
            <w:r w:rsidRPr="005450F8">
              <w:rPr>
                <w:sz w:val="20"/>
                <w:szCs w:val="20"/>
              </w:rPr>
              <w:t xml:space="preserve">As leaders, the governing body is ambitious for the Catholic Life of the school and leads by example in its emphasising of Catholic Life as a school improvement priority. Governors make a good contribution to the Catholic Life of the school. They are committed to the school’s mission, are involved in its evaluation and are ready to challenge as well as support where necessary. </w:t>
            </w:r>
          </w:p>
        </w:tc>
        <w:tc>
          <w:tcPr>
            <w:tcW w:w="3686" w:type="dxa"/>
          </w:tcPr>
          <w:p w:rsidR="005450F8" w:rsidRPr="005450F8" w:rsidRDefault="005450F8" w:rsidP="006A7CBB">
            <w:pPr>
              <w:pStyle w:val="Default"/>
              <w:rPr>
                <w:sz w:val="20"/>
                <w:szCs w:val="20"/>
              </w:rPr>
            </w:pPr>
            <w:r w:rsidRPr="005450F8">
              <w:rPr>
                <w:sz w:val="20"/>
                <w:szCs w:val="20"/>
              </w:rPr>
              <w:t xml:space="preserve">Whilst the governing body makes efforts to maintain the Catholic Life of the school these efforts are not concerted or maintained. Governors make some contribution to the Catholic Life of the school. However, they are only superficially involved in the self-evaluation of the Catholic Life of the school and are more comfortable in a supportive role than they are with offering challenge. </w:t>
            </w:r>
          </w:p>
        </w:tc>
        <w:tc>
          <w:tcPr>
            <w:tcW w:w="3402" w:type="dxa"/>
            <w:shd w:val="clear" w:color="auto" w:fill="auto"/>
          </w:tcPr>
          <w:p w:rsidR="005450F8" w:rsidRPr="005450F8" w:rsidRDefault="005450F8" w:rsidP="006A7CBB">
            <w:pPr>
              <w:pStyle w:val="Default"/>
              <w:rPr>
                <w:sz w:val="20"/>
                <w:szCs w:val="20"/>
              </w:rPr>
            </w:pPr>
            <w:r w:rsidRPr="005450F8">
              <w:rPr>
                <w:sz w:val="20"/>
                <w:szCs w:val="20"/>
              </w:rPr>
              <w:t xml:space="preserve">The governing body shows little interest in the Catholic Life of the school. </w:t>
            </w:r>
          </w:p>
          <w:p w:rsidR="005450F8" w:rsidRPr="005450F8" w:rsidRDefault="005450F8" w:rsidP="006A7CBB">
            <w:pPr>
              <w:rPr>
                <w:b/>
              </w:rPr>
            </w:pPr>
          </w:p>
        </w:tc>
      </w:tr>
      <w:tr w:rsidR="005450F8" w:rsidRPr="00A2326C" w:rsidTr="006A7CBB">
        <w:trPr>
          <w:cantSplit/>
          <w:trHeight w:val="1725"/>
        </w:trPr>
        <w:tc>
          <w:tcPr>
            <w:tcW w:w="1135" w:type="dxa"/>
            <w:textDirection w:val="btLr"/>
            <w:vAlign w:val="center"/>
          </w:tcPr>
          <w:p w:rsidR="005450F8" w:rsidRDefault="005450F8" w:rsidP="00ED0182">
            <w:pPr>
              <w:spacing w:after="0"/>
              <w:ind w:left="113" w:right="113"/>
              <w:jc w:val="center"/>
              <w:rPr>
                <w:rFonts w:cs="Tahoma"/>
                <w:b/>
              </w:rPr>
            </w:pPr>
            <w:r>
              <w:rPr>
                <w:rFonts w:cs="Tahoma"/>
                <w:b/>
              </w:rPr>
              <w:t>Response to Diocese</w:t>
            </w:r>
          </w:p>
          <w:p w:rsidR="007058B9" w:rsidRPr="009454B8" w:rsidRDefault="007058B9" w:rsidP="00ED0182">
            <w:pPr>
              <w:spacing w:after="0"/>
              <w:ind w:left="113" w:right="113"/>
              <w:jc w:val="center"/>
              <w:rPr>
                <w:rFonts w:cs="Tahoma"/>
                <w:b/>
              </w:rPr>
            </w:pPr>
            <w:r>
              <w:rPr>
                <w:rFonts w:cs="Tahoma"/>
                <w:b/>
              </w:rPr>
              <w:t>7</w:t>
            </w:r>
          </w:p>
        </w:tc>
        <w:tc>
          <w:tcPr>
            <w:tcW w:w="3650" w:type="dxa"/>
          </w:tcPr>
          <w:p w:rsidR="005450F8" w:rsidRPr="005450F8" w:rsidRDefault="005450F8" w:rsidP="006A7CBB">
            <w:pPr>
              <w:pStyle w:val="Default"/>
              <w:rPr>
                <w:sz w:val="20"/>
                <w:szCs w:val="20"/>
              </w:rPr>
            </w:pPr>
            <w:r w:rsidRPr="005450F8">
              <w:rPr>
                <w:sz w:val="20"/>
                <w:szCs w:val="20"/>
              </w:rPr>
              <w:t xml:space="preserve">The school is enthusiastic in its response to diocesan policies and initiatives and actively promotes the Bishop’s vision for the diocese throughout the school. </w:t>
            </w:r>
          </w:p>
        </w:tc>
        <w:tc>
          <w:tcPr>
            <w:tcW w:w="3862" w:type="dxa"/>
          </w:tcPr>
          <w:p w:rsidR="005450F8" w:rsidRPr="005450F8" w:rsidRDefault="005450F8" w:rsidP="006A7CBB">
            <w:pPr>
              <w:pStyle w:val="Default"/>
              <w:rPr>
                <w:sz w:val="20"/>
                <w:szCs w:val="20"/>
              </w:rPr>
            </w:pPr>
            <w:r w:rsidRPr="005450F8">
              <w:rPr>
                <w:sz w:val="20"/>
                <w:szCs w:val="20"/>
              </w:rPr>
              <w:t xml:space="preserve">The school responds well to diocesan policies and initiatives and promotes the Bishop’s vision for the diocese throughout the school </w:t>
            </w:r>
          </w:p>
        </w:tc>
        <w:tc>
          <w:tcPr>
            <w:tcW w:w="3686" w:type="dxa"/>
            <w:vAlign w:val="center"/>
          </w:tcPr>
          <w:p w:rsidR="005450F8" w:rsidRPr="006A298F" w:rsidRDefault="005450F8" w:rsidP="00ED0182">
            <w:pPr>
              <w:pStyle w:val="Tabletextbullet"/>
              <w:numPr>
                <w:ilvl w:val="0"/>
                <w:numId w:val="0"/>
              </w:numPr>
              <w:spacing w:line="240" w:lineRule="auto"/>
              <w:jc w:val="left"/>
              <w:rPr>
                <w:rFonts w:asciiTheme="minorHAnsi" w:hAnsiTheme="minorHAnsi" w:cs="Tahoma"/>
                <w:color w:val="auto"/>
              </w:rPr>
            </w:pPr>
          </w:p>
        </w:tc>
        <w:tc>
          <w:tcPr>
            <w:tcW w:w="3402" w:type="dxa"/>
            <w:shd w:val="clear" w:color="auto" w:fill="auto"/>
            <w:vAlign w:val="center"/>
          </w:tcPr>
          <w:p w:rsidR="005450F8" w:rsidRPr="006A298F" w:rsidRDefault="005450F8" w:rsidP="00A12B7C">
            <w:pPr>
              <w:pStyle w:val="Tabletextbullet"/>
              <w:numPr>
                <w:ilvl w:val="0"/>
                <w:numId w:val="0"/>
              </w:numPr>
              <w:spacing w:line="240" w:lineRule="auto"/>
              <w:jc w:val="left"/>
              <w:rPr>
                <w:rFonts w:asciiTheme="minorHAnsi" w:hAnsiTheme="minorHAnsi" w:cs="Tahoma"/>
                <w:color w:val="auto"/>
              </w:rPr>
            </w:pPr>
          </w:p>
        </w:tc>
      </w:tr>
    </w:tbl>
    <w:p w:rsidR="00DA2B19" w:rsidRPr="00DA2B19" w:rsidRDefault="00E314BE" w:rsidP="00DA2B19">
      <w:pPr>
        <w:jc w:val="right"/>
      </w:pPr>
      <w:r>
        <w:rPr>
          <w:rFonts w:eastAsia="Times New Roman" w:cs="Arial"/>
        </w:rPr>
        <w:br w:type="page"/>
      </w:r>
    </w:p>
    <w:p w:rsidR="00E314BE" w:rsidRPr="00D1509B" w:rsidRDefault="00E314BE" w:rsidP="00E314BE"/>
    <w:p w:rsidR="00DF688F" w:rsidRDefault="00DF688F" w:rsidP="00237B5E">
      <w:pPr>
        <w:pStyle w:val="Heading2"/>
      </w:pPr>
      <w:bookmarkStart w:id="12" w:name="_Toc345510361"/>
      <w:bookmarkStart w:id="13" w:name="_Toc345678728"/>
      <w:bookmarkStart w:id="14" w:name="_Toc345915152"/>
      <w:r>
        <w:t>RE</w:t>
      </w:r>
      <w:r w:rsidR="001924A9">
        <w:t>1</w:t>
      </w:r>
      <w:r w:rsidR="007058B9">
        <w:t xml:space="preserve"> Differentiated grade</w:t>
      </w:r>
      <w:r>
        <w:t xml:space="preserve"> descriptors</w:t>
      </w:r>
      <w:bookmarkEnd w:id="12"/>
      <w:bookmarkEnd w:id="13"/>
      <w:bookmarkEnd w:id="14"/>
    </w:p>
    <w:p w:rsidR="00010820" w:rsidRPr="00010820" w:rsidRDefault="00010820" w:rsidP="00010820">
      <w:pPr>
        <w:jc w:val="right"/>
      </w:pPr>
      <w:r>
        <w:t>How well pupils achieve and enjoy their learning in Religious Education</w:t>
      </w:r>
    </w:p>
    <w:tbl>
      <w:tblPr>
        <w:tblW w:w="1573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35"/>
        <w:gridCol w:w="3827"/>
        <w:gridCol w:w="3685"/>
        <w:gridCol w:w="3686"/>
        <w:gridCol w:w="3402"/>
      </w:tblGrid>
      <w:tr w:rsidR="00237B5E" w:rsidRPr="00237B5E" w:rsidTr="009A6889">
        <w:trPr>
          <w:tblHeader/>
        </w:trPr>
        <w:tc>
          <w:tcPr>
            <w:tcW w:w="1135" w:type="dxa"/>
            <w:tcBorders>
              <w:top w:val="nil"/>
              <w:left w:val="nil"/>
            </w:tcBorders>
            <w:vAlign w:val="center"/>
          </w:tcPr>
          <w:p w:rsidR="00DF688F" w:rsidRPr="00237B5E" w:rsidRDefault="00DF688F" w:rsidP="00DF688F">
            <w:pPr>
              <w:spacing w:after="0"/>
              <w:jc w:val="center"/>
              <w:rPr>
                <w:rFonts w:cs="Tahoma"/>
                <w:b/>
              </w:rPr>
            </w:pPr>
          </w:p>
        </w:tc>
        <w:tc>
          <w:tcPr>
            <w:tcW w:w="3827" w:type="dxa"/>
            <w:shd w:val="clear" w:color="auto" w:fill="038EED"/>
            <w:vAlign w:val="center"/>
          </w:tcPr>
          <w:p w:rsidR="00DF688F" w:rsidRPr="00237B5E" w:rsidRDefault="00CA61AA" w:rsidP="00DF688F">
            <w:pPr>
              <w:spacing w:after="0"/>
              <w:jc w:val="center"/>
              <w:rPr>
                <w:rFonts w:cs="Tahoma"/>
                <w:b/>
              </w:rPr>
            </w:pPr>
            <w:r>
              <w:rPr>
                <w:rFonts w:cs="Tahoma"/>
                <w:b/>
              </w:rPr>
              <w:t>Outstanding</w:t>
            </w:r>
          </w:p>
        </w:tc>
        <w:tc>
          <w:tcPr>
            <w:tcW w:w="3685" w:type="dxa"/>
            <w:shd w:val="clear" w:color="auto" w:fill="28F850"/>
            <w:vAlign w:val="center"/>
          </w:tcPr>
          <w:p w:rsidR="00DF688F" w:rsidRPr="00237B5E" w:rsidRDefault="00CA61AA" w:rsidP="00DF688F">
            <w:pPr>
              <w:spacing w:after="0"/>
              <w:jc w:val="center"/>
              <w:rPr>
                <w:rFonts w:cs="Tahoma"/>
                <w:b/>
              </w:rPr>
            </w:pPr>
            <w:r>
              <w:rPr>
                <w:rFonts w:cs="Tahoma"/>
                <w:b/>
              </w:rPr>
              <w:t>Good</w:t>
            </w:r>
          </w:p>
        </w:tc>
        <w:tc>
          <w:tcPr>
            <w:tcW w:w="3686" w:type="dxa"/>
            <w:shd w:val="clear" w:color="auto" w:fill="FFC000"/>
            <w:vAlign w:val="center"/>
          </w:tcPr>
          <w:p w:rsidR="00DF688F" w:rsidRPr="00237B5E" w:rsidRDefault="00CA61AA" w:rsidP="00DF688F">
            <w:pPr>
              <w:spacing w:after="0"/>
              <w:jc w:val="center"/>
              <w:rPr>
                <w:rFonts w:cs="Tahoma"/>
                <w:b/>
              </w:rPr>
            </w:pPr>
            <w:r>
              <w:rPr>
                <w:rFonts w:cs="Tahoma"/>
                <w:b/>
              </w:rPr>
              <w:t>Requires improvement</w:t>
            </w:r>
          </w:p>
        </w:tc>
        <w:tc>
          <w:tcPr>
            <w:tcW w:w="3402" w:type="dxa"/>
            <w:shd w:val="clear" w:color="auto" w:fill="FF0000"/>
            <w:vAlign w:val="center"/>
          </w:tcPr>
          <w:p w:rsidR="00DF688F" w:rsidRPr="00237B5E" w:rsidRDefault="00CA61AA" w:rsidP="00DF688F">
            <w:pPr>
              <w:spacing w:after="0"/>
              <w:jc w:val="center"/>
              <w:rPr>
                <w:rFonts w:cs="Tahoma"/>
                <w:b/>
              </w:rPr>
            </w:pPr>
            <w:r>
              <w:rPr>
                <w:rFonts w:cs="Tahoma"/>
                <w:b/>
              </w:rPr>
              <w:t>Inadequate</w:t>
            </w:r>
          </w:p>
        </w:tc>
      </w:tr>
      <w:tr w:rsidR="00E44A18" w:rsidRPr="00A2326C" w:rsidTr="009A6889">
        <w:trPr>
          <w:cantSplit/>
          <w:trHeight w:val="1035"/>
        </w:trPr>
        <w:tc>
          <w:tcPr>
            <w:tcW w:w="1135" w:type="dxa"/>
            <w:textDirection w:val="btLr"/>
            <w:vAlign w:val="center"/>
          </w:tcPr>
          <w:p w:rsidR="00E44A18" w:rsidRDefault="00E44A18" w:rsidP="009454B8">
            <w:pPr>
              <w:spacing w:after="0"/>
              <w:ind w:left="57" w:right="57"/>
              <w:jc w:val="center"/>
              <w:rPr>
                <w:rFonts w:cs="Tahoma"/>
                <w:b/>
              </w:rPr>
            </w:pPr>
            <w:r>
              <w:rPr>
                <w:rFonts w:cs="Tahoma"/>
                <w:b/>
              </w:rPr>
              <w:t>Progress</w:t>
            </w:r>
          </w:p>
          <w:p w:rsidR="007058B9" w:rsidRPr="009454B8" w:rsidRDefault="002619A3" w:rsidP="009454B8">
            <w:pPr>
              <w:spacing w:after="0"/>
              <w:ind w:left="57" w:right="57"/>
              <w:jc w:val="center"/>
              <w:rPr>
                <w:rFonts w:cs="Tahoma"/>
                <w:b/>
              </w:rPr>
            </w:pPr>
            <w:r>
              <w:rPr>
                <w:rFonts w:cs="Tahoma"/>
                <w:b/>
              </w:rPr>
              <w:t>1</w:t>
            </w:r>
          </w:p>
        </w:tc>
        <w:tc>
          <w:tcPr>
            <w:tcW w:w="3827" w:type="dxa"/>
          </w:tcPr>
          <w:p w:rsidR="00E44A18" w:rsidRPr="00E44A18" w:rsidRDefault="00E44A18" w:rsidP="006A7CBB">
            <w:pPr>
              <w:pStyle w:val="Default"/>
              <w:rPr>
                <w:sz w:val="20"/>
                <w:szCs w:val="20"/>
              </w:rPr>
            </w:pPr>
            <w:r w:rsidRPr="00E44A18">
              <w:rPr>
                <w:sz w:val="20"/>
                <w:szCs w:val="20"/>
              </w:rPr>
              <w:t xml:space="preserve">Almost all pupils, from their varied starting points, make good progress in each key stage, with many achieving outstanding progress. </w:t>
            </w:r>
          </w:p>
        </w:tc>
        <w:tc>
          <w:tcPr>
            <w:tcW w:w="3685" w:type="dxa"/>
          </w:tcPr>
          <w:p w:rsidR="00E44A18" w:rsidRPr="00E44A18" w:rsidRDefault="00E44A18" w:rsidP="006A7CBB">
            <w:pPr>
              <w:pStyle w:val="Default"/>
              <w:rPr>
                <w:sz w:val="20"/>
                <w:szCs w:val="20"/>
              </w:rPr>
            </w:pPr>
            <w:r w:rsidRPr="00E44A18">
              <w:rPr>
                <w:sz w:val="20"/>
                <w:szCs w:val="20"/>
              </w:rPr>
              <w:t xml:space="preserve">Most pupils, from their varied starting points, make good progress in each key stage. </w:t>
            </w:r>
          </w:p>
        </w:tc>
        <w:tc>
          <w:tcPr>
            <w:tcW w:w="3686" w:type="dxa"/>
          </w:tcPr>
          <w:p w:rsidR="00E44A18" w:rsidRPr="00E44A18" w:rsidRDefault="00E44A18" w:rsidP="006A7CBB">
            <w:pPr>
              <w:pStyle w:val="Default"/>
              <w:rPr>
                <w:sz w:val="20"/>
                <w:szCs w:val="20"/>
              </w:rPr>
            </w:pPr>
            <w:r w:rsidRPr="00E44A18">
              <w:rPr>
                <w:sz w:val="20"/>
                <w:szCs w:val="20"/>
              </w:rPr>
              <w:t xml:space="preserve">Some pupils, from their varied starting points, make progress in each key stage. </w:t>
            </w:r>
          </w:p>
        </w:tc>
        <w:tc>
          <w:tcPr>
            <w:tcW w:w="3402" w:type="dxa"/>
            <w:shd w:val="clear" w:color="auto" w:fill="auto"/>
          </w:tcPr>
          <w:p w:rsidR="00E44A18" w:rsidRPr="00E44A18" w:rsidRDefault="00E44A18" w:rsidP="006A7CBB">
            <w:pPr>
              <w:pStyle w:val="Default"/>
              <w:rPr>
                <w:sz w:val="20"/>
                <w:szCs w:val="20"/>
              </w:rPr>
            </w:pPr>
            <w:r w:rsidRPr="00E44A18">
              <w:rPr>
                <w:sz w:val="20"/>
                <w:szCs w:val="20"/>
              </w:rPr>
              <w:t xml:space="preserve">Pupils make very limited progress in each key stage. </w:t>
            </w:r>
          </w:p>
          <w:p w:rsidR="00E44A18" w:rsidRPr="00E44A18" w:rsidRDefault="00E44A18" w:rsidP="006A7CBB">
            <w:pPr>
              <w:pStyle w:val="Default"/>
              <w:rPr>
                <w:b/>
                <w:sz w:val="20"/>
                <w:szCs w:val="20"/>
              </w:rPr>
            </w:pPr>
          </w:p>
        </w:tc>
      </w:tr>
      <w:tr w:rsidR="00E44A18" w:rsidRPr="00A2326C" w:rsidTr="009A6889">
        <w:trPr>
          <w:cantSplit/>
          <w:trHeight w:val="1179"/>
        </w:trPr>
        <w:tc>
          <w:tcPr>
            <w:tcW w:w="1135" w:type="dxa"/>
            <w:textDirection w:val="btLr"/>
            <w:vAlign w:val="center"/>
          </w:tcPr>
          <w:p w:rsidR="002619A3" w:rsidRDefault="00E44A18" w:rsidP="002619A3">
            <w:pPr>
              <w:spacing w:after="0"/>
              <w:ind w:left="57" w:right="57"/>
              <w:jc w:val="center"/>
              <w:rPr>
                <w:rFonts w:cs="Tahoma"/>
                <w:b/>
              </w:rPr>
            </w:pPr>
            <w:r>
              <w:rPr>
                <w:rFonts w:cs="Tahoma"/>
                <w:b/>
              </w:rPr>
              <w:t>Progress of groups</w:t>
            </w:r>
          </w:p>
          <w:p w:rsidR="002619A3" w:rsidRPr="009454B8" w:rsidRDefault="002619A3" w:rsidP="002619A3">
            <w:pPr>
              <w:spacing w:after="0"/>
              <w:ind w:left="57" w:right="57"/>
              <w:jc w:val="center"/>
              <w:rPr>
                <w:rFonts w:cs="Tahoma"/>
                <w:b/>
              </w:rPr>
            </w:pPr>
            <w:r>
              <w:rPr>
                <w:rFonts w:cs="Tahoma"/>
                <w:b/>
              </w:rPr>
              <w:t>2</w:t>
            </w:r>
          </w:p>
        </w:tc>
        <w:tc>
          <w:tcPr>
            <w:tcW w:w="3827" w:type="dxa"/>
          </w:tcPr>
          <w:p w:rsidR="00E44A18" w:rsidRPr="00E44A18" w:rsidRDefault="00E44A18" w:rsidP="006A7CBB">
            <w:pPr>
              <w:pStyle w:val="Default"/>
              <w:rPr>
                <w:sz w:val="20"/>
                <w:szCs w:val="20"/>
              </w:rPr>
            </w:pPr>
            <w:r w:rsidRPr="00E44A18">
              <w:rPr>
                <w:sz w:val="20"/>
                <w:szCs w:val="20"/>
              </w:rPr>
              <w:t xml:space="preserve">Almost all groups of pupils, including those with special educational needs, are also making progress comparable to the progress of other pupils. </w:t>
            </w:r>
          </w:p>
        </w:tc>
        <w:tc>
          <w:tcPr>
            <w:tcW w:w="3685" w:type="dxa"/>
          </w:tcPr>
          <w:p w:rsidR="00E44A18" w:rsidRPr="00E44A18" w:rsidRDefault="00E44A18" w:rsidP="006A7CBB">
            <w:pPr>
              <w:pStyle w:val="Default"/>
              <w:rPr>
                <w:sz w:val="20"/>
                <w:szCs w:val="20"/>
              </w:rPr>
            </w:pPr>
            <w:r w:rsidRPr="00E44A18">
              <w:rPr>
                <w:sz w:val="20"/>
                <w:szCs w:val="20"/>
              </w:rPr>
              <w:t>Most groups of pupils,</w:t>
            </w:r>
            <w:r w:rsidR="00E834B5">
              <w:rPr>
                <w:sz w:val="20"/>
                <w:szCs w:val="20"/>
              </w:rPr>
              <w:t xml:space="preserve"> including</w:t>
            </w:r>
            <w:r w:rsidRPr="00E44A18">
              <w:rPr>
                <w:sz w:val="20"/>
                <w:szCs w:val="20"/>
              </w:rPr>
              <w:t xml:space="preserve"> those with special educational needs, are also making progress comparable to the progress of other pupils. </w:t>
            </w:r>
          </w:p>
        </w:tc>
        <w:tc>
          <w:tcPr>
            <w:tcW w:w="3686" w:type="dxa"/>
          </w:tcPr>
          <w:p w:rsidR="00E44A18" w:rsidRPr="00E44A18" w:rsidRDefault="00E44A18" w:rsidP="006A7CBB">
            <w:pPr>
              <w:pStyle w:val="Default"/>
              <w:rPr>
                <w:sz w:val="20"/>
                <w:szCs w:val="20"/>
              </w:rPr>
            </w:pPr>
            <w:r w:rsidRPr="00E44A18">
              <w:rPr>
                <w:sz w:val="20"/>
                <w:szCs w:val="20"/>
              </w:rPr>
              <w:t xml:space="preserve">▪Whilst some groups, including those who have special educational needs, are making progress a majority are not. </w:t>
            </w:r>
          </w:p>
        </w:tc>
        <w:tc>
          <w:tcPr>
            <w:tcW w:w="3402" w:type="dxa"/>
            <w:shd w:val="clear" w:color="auto" w:fill="auto"/>
          </w:tcPr>
          <w:p w:rsidR="00E44A18" w:rsidRPr="00E44A18" w:rsidRDefault="00E44A18" w:rsidP="006A7CBB">
            <w:pPr>
              <w:pStyle w:val="Default"/>
              <w:rPr>
                <w:sz w:val="20"/>
                <w:szCs w:val="20"/>
              </w:rPr>
            </w:pPr>
            <w:r w:rsidRPr="00E44A18">
              <w:rPr>
                <w:sz w:val="20"/>
                <w:szCs w:val="20"/>
              </w:rPr>
              <w:t xml:space="preserve">Groups of pupils, including those who have special educational needs, are not making progress. </w:t>
            </w:r>
          </w:p>
        </w:tc>
      </w:tr>
      <w:tr w:rsidR="00E44A18" w:rsidRPr="00A2326C" w:rsidTr="009A6889">
        <w:trPr>
          <w:cantSplit/>
          <w:trHeight w:val="1408"/>
        </w:trPr>
        <w:tc>
          <w:tcPr>
            <w:tcW w:w="1135" w:type="dxa"/>
            <w:textDirection w:val="btLr"/>
            <w:vAlign w:val="center"/>
          </w:tcPr>
          <w:p w:rsidR="00E44A18" w:rsidRDefault="00E44A18" w:rsidP="00DF688F">
            <w:pPr>
              <w:spacing w:after="0"/>
              <w:ind w:left="113" w:right="113"/>
              <w:jc w:val="center"/>
              <w:rPr>
                <w:rFonts w:cs="Tahoma"/>
                <w:b/>
              </w:rPr>
            </w:pPr>
            <w:r>
              <w:rPr>
                <w:rFonts w:cs="Tahoma"/>
                <w:b/>
              </w:rPr>
              <w:t>Theological Literacy</w:t>
            </w:r>
          </w:p>
          <w:p w:rsidR="002619A3" w:rsidRPr="009454B8" w:rsidRDefault="002619A3" w:rsidP="002619A3">
            <w:pPr>
              <w:spacing w:after="0"/>
              <w:ind w:left="113" w:right="113"/>
              <w:jc w:val="center"/>
              <w:rPr>
                <w:rFonts w:cs="Tahoma"/>
                <w:b/>
              </w:rPr>
            </w:pPr>
            <w:r>
              <w:rPr>
                <w:rFonts w:cs="Tahoma"/>
                <w:b/>
              </w:rPr>
              <w:t>3</w:t>
            </w:r>
          </w:p>
        </w:tc>
        <w:tc>
          <w:tcPr>
            <w:tcW w:w="3827" w:type="dxa"/>
          </w:tcPr>
          <w:p w:rsidR="00E44A18" w:rsidRPr="00E44A18" w:rsidRDefault="00E44A18" w:rsidP="006A7CBB">
            <w:pPr>
              <w:pStyle w:val="Default"/>
              <w:rPr>
                <w:sz w:val="20"/>
                <w:szCs w:val="20"/>
              </w:rPr>
            </w:pPr>
            <w:r w:rsidRPr="00E44A18">
              <w:rPr>
                <w:sz w:val="20"/>
                <w:szCs w:val="20"/>
              </w:rPr>
              <w:t xml:space="preserve">Almost all pupils, relative to their age and capacity, are religiously literate and engaged young people; they use their knowledge, understanding and skills effectively, to reflect spiritually, and to think ethically and theologically. As a consequence, they are fully aware of the demands of religious commitment in everyday life. </w:t>
            </w:r>
          </w:p>
        </w:tc>
        <w:tc>
          <w:tcPr>
            <w:tcW w:w="3685" w:type="dxa"/>
          </w:tcPr>
          <w:p w:rsidR="00E44A18" w:rsidRPr="00E44A18" w:rsidRDefault="00E44A18" w:rsidP="006A7CBB">
            <w:pPr>
              <w:pStyle w:val="Default"/>
              <w:rPr>
                <w:sz w:val="20"/>
                <w:szCs w:val="20"/>
              </w:rPr>
            </w:pPr>
            <w:r w:rsidRPr="00E44A18">
              <w:rPr>
                <w:sz w:val="20"/>
                <w:szCs w:val="20"/>
              </w:rPr>
              <w:t xml:space="preserve">Most pupils, relative to their age and capacity, are religiously literate and engaged young people; they use their knowledge, understanding and skills, to reflect spiritually, and to think ethically and theologically. As a consequence, most pupils are aware of the demands of religious commitment in everyday life. </w:t>
            </w:r>
          </w:p>
        </w:tc>
        <w:tc>
          <w:tcPr>
            <w:tcW w:w="3686" w:type="dxa"/>
          </w:tcPr>
          <w:p w:rsidR="00E44A18" w:rsidRPr="00E44A18" w:rsidRDefault="00E44A18" w:rsidP="006A7CBB">
            <w:pPr>
              <w:pStyle w:val="Default"/>
              <w:rPr>
                <w:sz w:val="20"/>
                <w:szCs w:val="20"/>
              </w:rPr>
            </w:pPr>
            <w:r w:rsidRPr="00E44A18">
              <w:rPr>
                <w:sz w:val="20"/>
                <w:szCs w:val="20"/>
              </w:rPr>
              <w:t xml:space="preserve"> Some pupils, relative to their age and capacity make some use of their knowledge, understanding and skills, to reflect and think in a limited way about the demands of religious commitment in everyday life. </w:t>
            </w:r>
          </w:p>
        </w:tc>
        <w:tc>
          <w:tcPr>
            <w:tcW w:w="3402" w:type="dxa"/>
            <w:shd w:val="clear" w:color="auto" w:fill="auto"/>
          </w:tcPr>
          <w:p w:rsidR="00E44A18" w:rsidRPr="00E44A18" w:rsidRDefault="00E44A18" w:rsidP="006A7CBB">
            <w:pPr>
              <w:pStyle w:val="Default"/>
              <w:rPr>
                <w:sz w:val="20"/>
                <w:szCs w:val="20"/>
              </w:rPr>
            </w:pPr>
            <w:r w:rsidRPr="00E44A18">
              <w:rPr>
                <w:sz w:val="20"/>
                <w:szCs w:val="20"/>
              </w:rPr>
              <w:t xml:space="preserve">Pupils have minimal knowledge and understanding of Religious Education. </w:t>
            </w:r>
          </w:p>
          <w:p w:rsidR="00E44A18" w:rsidRPr="00E44A18" w:rsidRDefault="00E44A18" w:rsidP="006A7CBB">
            <w:pPr>
              <w:rPr>
                <w:b/>
              </w:rPr>
            </w:pPr>
          </w:p>
        </w:tc>
      </w:tr>
      <w:tr w:rsidR="00E44A18" w:rsidRPr="00A2326C" w:rsidTr="009A6889">
        <w:trPr>
          <w:cantSplit/>
          <w:trHeight w:val="1544"/>
        </w:trPr>
        <w:tc>
          <w:tcPr>
            <w:tcW w:w="1135" w:type="dxa"/>
            <w:textDirection w:val="btLr"/>
            <w:vAlign w:val="center"/>
          </w:tcPr>
          <w:p w:rsidR="00E44A18" w:rsidRDefault="00E44A18" w:rsidP="00DF688F">
            <w:pPr>
              <w:spacing w:after="0"/>
              <w:ind w:left="113" w:right="113"/>
              <w:jc w:val="center"/>
              <w:rPr>
                <w:rFonts w:cs="Tahoma"/>
                <w:b/>
              </w:rPr>
            </w:pPr>
            <w:r>
              <w:rPr>
                <w:rFonts w:cs="Tahoma"/>
                <w:b/>
              </w:rPr>
              <w:t>Engagement</w:t>
            </w:r>
          </w:p>
          <w:p w:rsidR="007058B9" w:rsidRPr="009454B8" w:rsidRDefault="002619A3" w:rsidP="00DF688F">
            <w:pPr>
              <w:spacing w:after="0"/>
              <w:ind w:left="113" w:right="113"/>
              <w:jc w:val="center"/>
              <w:rPr>
                <w:rFonts w:cs="Tahoma"/>
                <w:b/>
              </w:rPr>
            </w:pPr>
            <w:r>
              <w:rPr>
                <w:rFonts w:cs="Tahoma"/>
                <w:b/>
              </w:rPr>
              <w:t>4</w:t>
            </w:r>
          </w:p>
        </w:tc>
        <w:tc>
          <w:tcPr>
            <w:tcW w:w="3827" w:type="dxa"/>
          </w:tcPr>
          <w:p w:rsidR="00E44A18" w:rsidRPr="00E44A18" w:rsidRDefault="00E44A18" w:rsidP="006A7CBB">
            <w:pPr>
              <w:pStyle w:val="Default"/>
              <w:rPr>
                <w:sz w:val="20"/>
                <w:szCs w:val="20"/>
              </w:rPr>
            </w:pPr>
            <w:r w:rsidRPr="00E44A18">
              <w:rPr>
                <w:sz w:val="20"/>
                <w:szCs w:val="20"/>
              </w:rPr>
              <w:t>Almost all pupils are actively engaged in lessons and are committed to improving their knowledge, understanding and skills, in order to further develop as competent learners. Almost all pupils concentrate exceptionally well, have a clear understanding of h</w:t>
            </w:r>
            <w:r w:rsidR="007058B9">
              <w:rPr>
                <w:sz w:val="20"/>
                <w:szCs w:val="20"/>
              </w:rPr>
              <w:t xml:space="preserve">ow well they are doing, </w:t>
            </w:r>
            <w:r w:rsidRPr="00E44A18">
              <w:rPr>
                <w:sz w:val="20"/>
                <w:szCs w:val="20"/>
              </w:rPr>
              <w:t xml:space="preserve">what they need to do to improve, and can fully articulate how they have made progress. </w:t>
            </w:r>
          </w:p>
        </w:tc>
        <w:tc>
          <w:tcPr>
            <w:tcW w:w="3685" w:type="dxa"/>
          </w:tcPr>
          <w:p w:rsidR="00E44A18" w:rsidRPr="00E44A18" w:rsidRDefault="00E44A18" w:rsidP="006A7CBB">
            <w:pPr>
              <w:pStyle w:val="Default"/>
              <w:rPr>
                <w:sz w:val="20"/>
                <w:szCs w:val="20"/>
              </w:rPr>
            </w:pPr>
            <w:r w:rsidRPr="00E44A18">
              <w:rPr>
                <w:sz w:val="20"/>
                <w:szCs w:val="20"/>
              </w:rPr>
              <w:t>Most pupils are actively engaged in lessons and are committed to improving their knowledge, understanding and skills, in order to further develop as competent learners. Most pupils concentrate well, have an understanding</w:t>
            </w:r>
            <w:r w:rsidR="00525A1E">
              <w:rPr>
                <w:sz w:val="20"/>
                <w:szCs w:val="20"/>
              </w:rPr>
              <w:t xml:space="preserve"> of how well they are doing, </w:t>
            </w:r>
            <w:r w:rsidRPr="00E44A18">
              <w:rPr>
                <w:sz w:val="20"/>
                <w:szCs w:val="20"/>
              </w:rPr>
              <w:t xml:space="preserve">what they need to do to improve, and can articulate how they have made progress. </w:t>
            </w:r>
          </w:p>
        </w:tc>
        <w:tc>
          <w:tcPr>
            <w:tcW w:w="3686" w:type="dxa"/>
          </w:tcPr>
          <w:p w:rsidR="00E44A18" w:rsidRPr="00E44A18" w:rsidRDefault="00E44A18" w:rsidP="006A7CBB">
            <w:pPr>
              <w:pStyle w:val="Default"/>
              <w:rPr>
                <w:sz w:val="20"/>
                <w:szCs w:val="20"/>
              </w:rPr>
            </w:pPr>
            <w:r w:rsidRPr="00E44A18">
              <w:rPr>
                <w:sz w:val="20"/>
                <w:szCs w:val="20"/>
              </w:rPr>
              <w:t xml:space="preserve"> Pupils participate in their lessons but with limited motivation to improve their knowledge, understanding and skills as learners. Some pupils may work well and show some understanding of how well they are doing. </w:t>
            </w:r>
          </w:p>
        </w:tc>
        <w:tc>
          <w:tcPr>
            <w:tcW w:w="3402" w:type="dxa"/>
            <w:shd w:val="clear" w:color="auto" w:fill="auto"/>
          </w:tcPr>
          <w:p w:rsidR="00E44A18" w:rsidRPr="00E44A18" w:rsidRDefault="00E44A18" w:rsidP="006A7CBB">
            <w:pPr>
              <w:pStyle w:val="Default"/>
              <w:rPr>
                <w:rFonts w:cstheme="minorBidi"/>
                <w:color w:val="auto"/>
                <w:sz w:val="20"/>
                <w:szCs w:val="20"/>
              </w:rPr>
            </w:pPr>
          </w:p>
          <w:p w:rsidR="00E44A18" w:rsidRPr="00E44A18" w:rsidRDefault="00E44A18" w:rsidP="006A7CBB">
            <w:pPr>
              <w:pStyle w:val="Default"/>
              <w:rPr>
                <w:sz w:val="20"/>
                <w:szCs w:val="20"/>
              </w:rPr>
            </w:pPr>
            <w:r w:rsidRPr="00E44A18">
              <w:rPr>
                <w:sz w:val="20"/>
                <w:szCs w:val="20"/>
              </w:rPr>
              <w:t xml:space="preserve">Pupils are not engaged in lessons and have no interest in the subject. </w:t>
            </w:r>
          </w:p>
          <w:p w:rsidR="00E44A18" w:rsidRPr="00E44A18" w:rsidRDefault="00E44A18" w:rsidP="006A7CBB">
            <w:pPr>
              <w:pStyle w:val="Default"/>
              <w:rPr>
                <w:sz w:val="20"/>
                <w:szCs w:val="20"/>
              </w:rPr>
            </w:pPr>
          </w:p>
          <w:p w:rsidR="00E44A18" w:rsidRPr="00E44A18" w:rsidRDefault="00E44A18" w:rsidP="006A7CBB">
            <w:pPr>
              <w:pStyle w:val="Default"/>
              <w:rPr>
                <w:b/>
                <w:sz w:val="20"/>
                <w:szCs w:val="20"/>
              </w:rPr>
            </w:pPr>
          </w:p>
        </w:tc>
      </w:tr>
      <w:tr w:rsidR="00E44A18" w:rsidRPr="00A2326C" w:rsidTr="009A6889">
        <w:trPr>
          <w:cantSplit/>
          <w:trHeight w:val="1544"/>
        </w:trPr>
        <w:tc>
          <w:tcPr>
            <w:tcW w:w="1135" w:type="dxa"/>
            <w:textDirection w:val="btLr"/>
            <w:vAlign w:val="center"/>
          </w:tcPr>
          <w:p w:rsidR="00E44A18" w:rsidRDefault="00E44A18" w:rsidP="00DF688F">
            <w:pPr>
              <w:spacing w:after="0"/>
              <w:ind w:left="113" w:right="113"/>
              <w:jc w:val="center"/>
              <w:rPr>
                <w:rFonts w:cs="Tahoma"/>
                <w:b/>
              </w:rPr>
            </w:pPr>
            <w:r>
              <w:rPr>
                <w:rFonts w:cs="Tahoma"/>
                <w:b/>
              </w:rPr>
              <w:lastRenderedPageBreak/>
              <w:t>Behaviour for Learning</w:t>
            </w:r>
          </w:p>
          <w:p w:rsidR="002619A3" w:rsidRPr="009454B8" w:rsidRDefault="002619A3" w:rsidP="002619A3">
            <w:pPr>
              <w:spacing w:after="0"/>
              <w:ind w:left="113" w:right="113"/>
              <w:jc w:val="center"/>
              <w:rPr>
                <w:rFonts w:cs="Tahoma"/>
                <w:b/>
              </w:rPr>
            </w:pPr>
            <w:r>
              <w:rPr>
                <w:rFonts w:cs="Tahoma"/>
                <w:b/>
              </w:rPr>
              <w:t>5</w:t>
            </w:r>
          </w:p>
        </w:tc>
        <w:tc>
          <w:tcPr>
            <w:tcW w:w="3827" w:type="dxa"/>
          </w:tcPr>
          <w:p w:rsidR="00E44A18" w:rsidRPr="00E44A18" w:rsidRDefault="00E44A18" w:rsidP="006A7CBB">
            <w:pPr>
              <w:pStyle w:val="Default"/>
              <w:rPr>
                <w:sz w:val="20"/>
                <w:szCs w:val="20"/>
              </w:rPr>
            </w:pPr>
            <w:r w:rsidRPr="00E44A18">
              <w:rPr>
                <w:sz w:val="20"/>
                <w:szCs w:val="20"/>
              </w:rPr>
              <w:t xml:space="preserve">Almost all pupils approach lessons with great interest, passion and enthusiasm. Pupils enjoy tackling challenging activities, and respond exceptionally well to opportunities which extend their learning. Behaviour in lessons is outstanding because almost all pupils enjoy Religious Education and they are rarely off task even in extended periods without direction from an adult. </w:t>
            </w:r>
          </w:p>
        </w:tc>
        <w:tc>
          <w:tcPr>
            <w:tcW w:w="3685" w:type="dxa"/>
          </w:tcPr>
          <w:p w:rsidR="00E44A18" w:rsidRPr="00E44A18" w:rsidRDefault="00E44A18" w:rsidP="006A7CBB">
            <w:pPr>
              <w:pStyle w:val="Default"/>
              <w:rPr>
                <w:sz w:val="20"/>
                <w:szCs w:val="20"/>
              </w:rPr>
            </w:pPr>
            <w:r w:rsidRPr="00E44A18">
              <w:rPr>
                <w:sz w:val="20"/>
                <w:szCs w:val="20"/>
              </w:rPr>
              <w:t xml:space="preserve">Most pupils approach their lessons with interest and enthusiasm. Pupils enjoy challenging activities, and respond well to opportunities which extend their learning. Behaviour in lessons is good because most pupils enjoy Religious Education and disruptions in lessons are unusual. </w:t>
            </w:r>
          </w:p>
          <w:p w:rsidR="00E44A18" w:rsidRPr="00E44A18" w:rsidRDefault="00E44A18" w:rsidP="006A7CBB">
            <w:pPr>
              <w:pStyle w:val="Default"/>
              <w:rPr>
                <w:b/>
                <w:sz w:val="20"/>
                <w:szCs w:val="20"/>
              </w:rPr>
            </w:pPr>
          </w:p>
        </w:tc>
        <w:tc>
          <w:tcPr>
            <w:tcW w:w="3686" w:type="dxa"/>
          </w:tcPr>
          <w:p w:rsidR="00E44A18" w:rsidRPr="00E44A18" w:rsidRDefault="00E44A18" w:rsidP="006A7CBB">
            <w:pPr>
              <w:pStyle w:val="Default"/>
              <w:rPr>
                <w:sz w:val="20"/>
                <w:szCs w:val="20"/>
              </w:rPr>
            </w:pPr>
            <w:r w:rsidRPr="00E44A18">
              <w:rPr>
                <w:sz w:val="20"/>
                <w:szCs w:val="20"/>
              </w:rPr>
              <w:t xml:space="preserve">Pupils show limited interest and little enjoyment of Religious Education. Behaviour in lessons is varied and disruptions in lessons sometimes take place. </w:t>
            </w:r>
          </w:p>
          <w:p w:rsidR="00E44A18" w:rsidRPr="00E44A18" w:rsidRDefault="00E44A18" w:rsidP="006A7CBB">
            <w:pPr>
              <w:pStyle w:val="Default"/>
              <w:rPr>
                <w:b/>
                <w:sz w:val="20"/>
                <w:szCs w:val="20"/>
              </w:rPr>
            </w:pPr>
          </w:p>
        </w:tc>
        <w:tc>
          <w:tcPr>
            <w:tcW w:w="3402" w:type="dxa"/>
            <w:shd w:val="clear" w:color="auto" w:fill="auto"/>
          </w:tcPr>
          <w:p w:rsidR="00E44A18" w:rsidRPr="00E44A18" w:rsidRDefault="00E44A18" w:rsidP="006A7CBB">
            <w:pPr>
              <w:pStyle w:val="Default"/>
              <w:rPr>
                <w:sz w:val="20"/>
                <w:szCs w:val="20"/>
              </w:rPr>
            </w:pPr>
            <w:r w:rsidRPr="00E44A18">
              <w:rPr>
                <w:sz w:val="20"/>
                <w:szCs w:val="20"/>
              </w:rPr>
              <w:t xml:space="preserve">Pupils show no enjoyment of Religious Education and behaviour in lessons is disruptive and not conducive to learning. </w:t>
            </w:r>
          </w:p>
          <w:p w:rsidR="00E44A18" w:rsidRPr="00E44A18" w:rsidRDefault="00E44A18" w:rsidP="006A7CBB">
            <w:pPr>
              <w:rPr>
                <w:b/>
              </w:rPr>
            </w:pPr>
          </w:p>
        </w:tc>
      </w:tr>
      <w:tr w:rsidR="0001597B" w:rsidRPr="00A2326C" w:rsidTr="009A6889">
        <w:trPr>
          <w:cantSplit/>
          <w:trHeight w:val="1554"/>
        </w:trPr>
        <w:tc>
          <w:tcPr>
            <w:tcW w:w="1135" w:type="dxa"/>
            <w:textDirection w:val="btLr"/>
            <w:vAlign w:val="center"/>
          </w:tcPr>
          <w:p w:rsidR="0001597B" w:rsidRDefault="0001597B" w:rsidP="0034549E">
            <w:pPr>
              <w:spacing w:after="0"/>
              <w:ind w:left="113" w:right="113"/>
              <w:jc w:val="center"/>
              <w:rPr>
                <w:rFonts w:cs="Tahoma"/>
                <w:b/>
              </w:rPr>
            </w:pPr>
            <w:r>
              <w:rPr>
                <w:rFonts w:cs="Tahoma"/>
                <w:b/>
              </w:rPr>
              <w:t>Attainment</w:t>
            </w:r>
          </w:p>
          <w:p w:rsidR="00CA61AA" w:rsidRPr="009454B8" w:rsidRDefault="002619A3" w:rsidP="0034549E">
            <w:pPr>
              <w:spacing w:after="0"/>
              <w:ind w:left="113" w:right="113"/>
              <w:jc w:val="center"/>
              <w:rPr>
                <w:rFonts w:cs="Tahoma"/>
                <w:b/>
              </w:rPr>
            </w:pPr>
            <w:r>
              <w:rPr>
                <w:rFonts w:cs="Tahoma"/>
                <w:b/>
              </w:rPr>
              <w:t>6</w:t>
            </w:r>
          </w:p>
        </w:tc>
        <w:tc>
          <w:tcPr>
            <w:tcW w:w="3827" w:type="dxa"/>
          </w:tcPr>
          <w:p w:rsidR="0001597B" w:rsidRPr="0001597B" w:rsidRDefault="0001597B" w:rsidP="006A7CBB">
            <w:pPr>
              <w:pStyle w:val="Default"/>
              <w:rPr>
                <w:sz w:val="20"/>
                <w:szCs w:val="20"/>
              </w:rPr>
            </w:pPr>
            <w:r w:rsidRPr="0001597B">
              <w:rPr>
                <w:sz w:val="20"/>
                <w:szCs w:val="20"/>
              </w:rPr>
              <w:t xml:space="preserve">Pupils’ attainment as indicated by teacher assessment and/or public examination results is outstanding. Almost all pupils achieve above average attainment using diocesan and/or national data where available. This has been sustained for the last three years for almost all pupils and reflects the outstanding quality of teacher assessment. </w:t>
            </w:r>
          </w:p>
        </w:tc>
        <w:tc>
          <w:tcPr>
            <w:tcW w:w="3685" w:type="dxa"/>
          </w:tcPr>
          <w:p w:rsidR="0001597B" w:rsidRPr="0001597B" w:rsidRDefault="0001597B" w:rsidP="006A7CBB">
            <w:pPr>
              <w:pStyle w:val="Default"/>
              <w:rPr>
                <w:sz w:val="20"/>
                <w:szCs w:val="20"/>
              </w:rPr>
            </w:pPr>
            <w:r w:rsidRPr="0001597B">
              <w:rPr>
                <w:sz w:val="20"/>
                <w:szCs w:val="20"/>
              </w:rPr>
              <w:t xml:space="preserve">Pupils’ attainment as indicated by teacher assessment and/or public examination results is good. Most pupils achieve at least average attainment using diocesan and/or national data where available. This has been sustained for the last three years, or if it has not there is an improving trend. </w:t>
            </w:r>
          </w:p>
          <w:p w:rsidR="0001597B" w:rsidRPr="0001597B" w:rsidRDefault="0001597B" w:rsidP="006A7CBB">
            <w:pPr>
              <w:rPr>
                <w:b/>
              </w:rPr>
            </w:pPr>
          </w:p>
        </w:tc>
        <w:tc>
          <w:tcPr>
            <w:tcW w:w="3686" w:type="dxa"/>
          </w:tcPr>
          <w:p w:rsidR="0001597B" w:rsidRPr="0001597B" w:rsidRDefault="0001597B" w:rsidP="006A7CBB">
            <w:pPr>
              <w:pStyle w:val="Default"/>
              <w:rPr>
                <w:sz w:val="20"/>
                <w:szCs w:val="20"/>
              </w:rPr>
            </w:pPr>
            <w:r w:rsidRPr="0001597B">
              <w:rPr>
                <w:sz w:val="20"/>
                <w:szCs w:val="20"/>
              </w:rPr>
              <w:t xml:space="preserve">Pupils’ attainment as indicated by teacher assessment and/or public examination results requires improvement. Pupils do not always achieve average attainment using diocesan and/or national data where available. </w:t>
            </w:r>
          </w:p>
          <w:p w:rsidR="0001597B" w:rsidRPr="0001597B" w:rsidRDefault="0001597B" w:rsidP="006A7CBB">
            <w:pPr>
              <w:rPr>
                <w:b/>
              </w:rPr>
            </w:pPr>
          </w:p>
        </w:tc>
        <w:tc>
          <w:tcPr>
            <w:tcW w:w="3402" w:type="dxa"/>
            <w:shd w:val="clear" w:color="auto" w:fill="auto"/>
          </w:tcPr>
          <w:p w:rsidR="0001597B" w:rsidRPr="0001597B" w:rsidRDefault="0001597B" w:rsidP="00CA61AA">
            <w:pPr>
              <w:spacing w:after="0" w:line="240" w:lineRule="auto"/>
              <w:rPr>
                <w:b/>
              </w:rPr>
            </w:pPr>
            <w:r w:rsidRPr="0001597B">
              <w:t>Pupils’ attainment as indicated by teacher assessment and/or public examination results is inadequate. Most achieve below average attainment using diocesan and/or national data where available.</w:t>
            </w:r>
          </w:p>
        </w:tc>
      </w:tr>
      <w:tr w:rsidR="0001597B" w:rsidRPr="00A2326C" w:rsidTr="009A6889">
        <w:trPr>
          <w:cantSplit/>
          <w:trHeight w:val="1776"/>
        </w:trPr>
        <w:tc>
          <w:tcPr>
            <w:tcW w:w="1135" w:type="dxa"/>
            <w:textDirection w:val="btLr"/>
            <w:vAlign w:val="center"/>
          </w:tcPr>
          <w:p w:rsidR="0001597B" w:rsidRDefault="0001597B" w:rsidP="00DF688F">
            <w:pPr>
              <w:spacing w:after="0"/>
              <w:ind w:left="113" w:right="113"/>
              <w:jc w:val="center"/>
              <w:rPr>
                <w:rFonts w:cs="Tahoma"/>
                <w:b/>
              </w:rPr>
            </w:pPr>
            <w:r>
              <w:rPr>
                <w:rFonts w:cs="Tahoma"/>
                <w:b/>
              </w:rPr>
              <w:t>Quality of Work</w:t>
            </w:r>
          </w:p>
          <w:p w:rsidR="00CA61AA" w:rsidRPr="009454B8" w:rsidRDefault="002619A3" w:rsidP="00DF688F">
            <w:pPr>
              <w:spacing w:after="0"/>
              <w:ind w:left="113" w:right="113"/>
              <w:jc w:val="center"/>
              <w:rPr>
                <w:rFonts w:cs="Tahoma"/>
                <w:b/>
              </w:rPr>
            </w:pPr>
            <w:r>
              <w:rPr>
                <w:rFonts w:cs="Tahoma"/>
                <w:b/>
              </w:rPr>
              <w:t>7</w:t>
            </w:r>
          </w:p>
        </w:tc>
        <w:tc>
          <w:tcPr>
            <w:tcW w:w="3827" w:type="dxa"/>
          </w:tcPr>
          <w:p w:rsidR="0001597B" w:rsidRPr="0001597B" w:rsidRDefault="0001597B" w:rsidP="006A7CBB">
            <w:pPr>
              <w:pStyle w:val="Default"/>
              <w:rPr>
                <w:sz w:val="20"/>
                <w:szCs w:val="20"/>
              </w:rPr>
            </w:pPr>
            <w:r w:rsidRPr="0001597B">
              <w:rPr>
                <w:sz w:val="20"/>
                <w:szCs w:val="20"/>
              </w:rPr>
              <w:t xml:space="preserve">The quality of pupils’ current work, both in class and in written work is outstanding. </w:t>
            </w:r>
          </w:p>
        </w:tc>
        <w:tc>
          <w:tcPr>
            <w:tcW w:w="3685" w:type="dxa"/>
          </w:tcPr>
          <w:p w:rsidR="0001597B" w:rsidRPr="0001597B" w:rsidRDefault="0001597B" w:rsidP="006A7CBB">
            <w:pPr>
              <w:pStyle w:val="Default"/>
              <w:rPr>
                <w:sz w:val="20"/>
                <w:szCs w:val="20"/>
              </w:rPr>
            </w:pPr>
            <w:r w:rsidRPr="0001597B">
              <w:rPr>
                <w:sz w:val="20"/>
                <w:szCs w:val="20"/>
              </w:rPr>
              <w:t xml:space="preserve">The quality of pupils’ current work, both in class and in written work is good. </w:t>
            </w:r>
          </w:p>
        </w:tc>
        <w:tc>
          <w:tcPr>
            <w:tcW w:w="3686" w:type="dxa"/>
          </w:tcPr>
          <w:p w:rsidR="0001597B" w:rsidRPr="0001597B" w:rsidRDefault="0001597B" w:rsidP="006A7CBB">
            <w:pPr>
              <w:pStyle w:val="Default"/>
              <w:rPr>
                <w:sz w:val="20"/>
                <w:szCs w:val="20"/>
              </w:rPr>
            </w:pPr>
            <w:r w:rsidRPr="0001597B">
              <w:rPr>
                <w:sz w:val="20"/>
                <w:szCs w:val="20"/>
              </w:rPr>
              <w:t xml:space="preserve">The quality of pupils’ current work, both in class and in written work requires improvement. </w:t>
            </w:r>
          </w:p>
        </w:tc>
        <w:tc>
          <w:tcPr>
            <w:tcW w:w="3402" w:type="dxa"/>
            <w:shd w:val="clear" w:color="auto" w:fill="auto"/>
          </w:tcPr>
          <w:p w:rsidR="0001597B" w:rsidRPr="0001597B" w:rsidRDefault="0001597B" w:rsidP="006A7CBB">
            <w:pPr>
              <w:pStyle w:val="Default"/>
              <w:rPr>
                <w:sz w:val="20"/>
                <w:szCs w:val="20"/>
              </w:rPr>
            </w:pPr>
            <w:r w:rsidRPr="0001597B">
              <w:rPr>
                <w:sz w:val="20"/>
                <w:szCs w:val="20"/>
              </w:rPr>
              <w:t xml:space="preserve">The quality of pupils’ current work, both in class and in written work is inadequate. </w:t>
            </w:r>
          </w:p>
        </w:tc>
      </w:tr>
    </w:tbl>
    <w:p w:rsidR="00DF688F" w:rsidRDefault="00DF688F" w:rsidP="00DF688F">
      <w:r>
        <w:br w:type="page"/>
      </w:r>
    </w:p>
    <w:p w:rsidR="00DF688F" w:rsidRDefault="00DF688F" w:rsidP="00DF688F">
      <w:pPr>
        <w:sectPr w:rsidR="00DF688F" w:rsidSect="00A86EE4">
          <w:headerReference w:type="even" r:id="rId13"/>
          <w:footerReference w:type="even" r:id="rId14"/>
          <w:footerReference w:type="default" r:id="rId15"/>
          <w:pgSz w:w="16838" w:h="11906" w:orient="landscape"/>
          <w:pgMar w:top="414" w:right="720" w:bottom="567" w:left="720" w:header="142" w:footer="0" w:gutter="0"/>
          <w:cols w:space="708"/>
          <w:docGrid w:linePitch="360"/>
        </w:sectPr>
      </w:pPr>
    </w:p>
    <w:p w:rsidR="00DF688F" w:rsidRDefault="00DF688F" w:rsidP="002A6594">
      <w:pPr>
        <w:pStyle w:val="Heading2"/>
        <w:spacing w:before="0"/>
      </w:pPr>
      <w:bookmarkStart w:id="15" w:name="_Toc345510366"/>
      <w:bookmarkStart w:id="16" w:name="_Toc345678735"/>
      <w:bookmarkStart w:id="17" w:name="_Toc345915159"/>
      <w:r>
        <w:lastRenderedPageBreak/>
        <w:t>RE</w:t>
      </w:r>
      <w:r w:rsidR="001924A9">
        <w:t>2</w:t>
      </w:r>
      <w:r w:rsidR="007058B9">
        <w:t xml:space="preserve"> Differentiated grade</w:t>
      </w:r>
      <w:r>
        <w:t xml:space="preserve"> descriptors</w:t>
      </w:r>
      <w:bookmarkEnd w:id="15"/>
      <w:bookmarkEnd w:id="16"/>
      <w:bookmarkEnd w:id="17"/>
    </w:p>
    <w:p w:rsidR="00010820" w:rsidRPr="00010820" w:rsidRDefault="00010820" w:rsidP="00010820">
      <w:pPr>
        <w:jc w:val="right"/>
      </w:pPr>
      <w:r>
        <w:t>The quality of teaching and assessment in Religious Education</w:t>
      </w:r>
    </w:p>
    <w:tbl>
      <w:tblPr>
        <w:tblW w:w="1573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35"/>
        <w:gridCol w:w="3827"/>
        <w:gridCol w:w="3685"/>
        <w:gridCol w:w="3686"/>
        <w:gridCol w:w="3402"/>
      </w:tblGrid>
      <w:tr w:rsidR="00237B5E" w:rsidRPr="00237B5E" w:rsidTr="009A6889">
        <w:trPr>
          <w:tblHeader/>
        </w:trPr>
        <w:tc>
          <w:tcPr>
            <w:tcW w:w="1135" w:type="dxa"/>
            <w:tcBorders>
              <w:top w:val="nil"/>
              <w:left w:val="nil"/>
            </w:tcBorders>
            <w:vAlign w:val="center"/>
          </w:tcPr>
          <w:p w:rsidR="00DF688F" w:rsidRPr="00237B5E" w:rsidRDefault="00DF688F" w:rsidP="00DF688F">
            <w:pPr>
              <w:spacing w:after="0"/>
              <w:jc w:val="center"/>
              <w:rPr>
                <w:rFonts w:cs="Tahoma"/>
                <w:b/>
              </w:rPr>
            </w:pPr>
          </w:p>
        </w:tc>
        <w:tc>
          <w:tcPr>
            <w:tcW w:w="3827" w:type="dxa"/>
            <w:shd w:val="clear" w:color="auto" w:fill="038EED"/>
            <w:vAlign w:val="center"/>
          </w:tcPr>
          <w:p w:rsidR="00DF688F" w:rsidRPr="00237B5E" w:rsidRDefault="00CA61AA" w:rsidP="00DF688F">
            <w:pPr>
              <w:spacing w:after="0"/>
              <w:jc w:val="center"/>
              <w:rPr>
                <w:rFonts w:cs="Tahoma"/>
                <w:b/>
              </w:rPr>
            </w:pPr>
            <w:r>
              <w:rPr>
                <w:rFonts w:cs="Tahoma"/>
                <w:b/>
              </w:rPr>
              <w:t>Outstanding</w:t>
            </w:r>
          </w:p>
        </w:tc>
        <w:tc>
          <w:tcPr>
            <w:tcW w:w="3685" w:type="dxa"/>
            <w:shd w:val="clear" w:color="auto" w:fill="28F850"/>
            <w:vAlign w:val="center"/>
          </w:tcPr>
          <w:p w:rsidR="00DF688F" w:rsidRPr="00237B5E" w:rsidRDefault="00CA61AA" w:rsidP="00DF688F">
            <w:pPr>
              <w:spacing w:after="0"/>
              <w:jc w:val="center"/>
              <w:rPr>
                <w:rFonts w:cs="Tahoma"/>
                <w:b/>
              </w:rPr>
            </w:pPr>
            <w:r>
              <w:rPr>
                <w:rFonts w:cs="Tahoma"/>
                <w:b/>
              </w:rPr>
              <w:t>Good</w:t>
            </w:r>
          </w:p>
        </w:tc>
        <w:tc>
          <w:tcPr>
            <w:tcW w:w="3686" w:type="dxa"/>
            <w:shd w:val="clear" w:color="auto" w:fill="FFC000"/>
            <w:vAlign w:val="center"/>
          </w:tcPr>
          <w:p w:rsidR="00DF688F" w:rsidRPr="00237B5E" w:rsidRDefault="00CA61AA" w:rsidP="00DF688F">
            <w:pPr>
              <w:spacing w:after="0"/>
              <w:jc w:val="center"/>
              <w:rPr>
                <w:rFonts w:cs="Tahoma"/>
                <w:b/>
              </w:rPr>
            </w:pPr>
            <w:r>
              <w:rPr>
                <w:rFonts w:cs="Tahoma"/>
                <w:b/>
              </w:rPr>
              <w:t>R</w:t>
            </w:r>
            <w:r w:rsidR="00DF688F" w:rsidRPr="00237B5E">
              <w:rPr>
                <w:rFonts w:cs="Tahoma"/>
                <w:b/>
              </w:rPr>
              <w:t>equire</w:t>
            </w:r>
            <w:r>
              <w:rPr>
                <w:rFonts w:cs="Tahoma"/>
                <w:b/>
              </w:rPr>
              <w:t>s improvement</w:t>
            </w:r>
          </w:p>
        </w:tc>
        <w:tc>
          <w:tcPr>
            <w:tcW w:w="3402" w:type="dxa"/>
            <w:shd w:val="clear" w:color="auto" w:fill="FF0000"/>
            <w:vAlign w:val="center"/>
          </w:tcPr>
          <w:p w:rsidR="00DF688F" w:rsidRPr="00237B5E" w:rsidRDefault="00CA61AA" w:rsidP="00DF688F">
            <w:pPr>
              <w:spacing w:after="0"/>
              <w:jc w:val="center"/>
              <w:rPr>
                <w:rFonts w:cs="Tahoma"/>
                <w:b/>
              </w:rPr>
            </w:pPr>
            <w:r>
              <w:rPr>
                <w:rFonts w:cs="Tahoma"/>
                <w:b/>
              </w:rPr>
              <w:t>Inadequate</w:t>
            </w:r>
          </w:p>
        </w:tc>
      </w:tr>
      <w:tr w:rsidR="00803B4D" w:rsidRPr="00A2326C" w:rsidTr="009A6889">
        <w:trPr>
          <w:cantSplit/>
          <w:trHeight w:val="1132"/>
        </w:trPr>
        <w:tc>
          <w:tcPr>
            <w:tcW w:w="1135" w:type="dxa"/>
            <w:textDirection w:val="btLr"/>
            <w:vAlign w:val="center"/>
          </w:tcPr>
          <w:p w:rsidR="00803B4D" w:rsidRDefault="00803B4D" w:rsidP="00DF688F">
            <w:pPr>
              <w:spacing w:after="0"/>
              <w:ind w:left="113" w:right="113"/>
              <w:jc w:val="center"/>
              <w:rPr>
                <w:rFonts w:cs="Tahoma"/>
                <w:b/>
              </w:rPr>
            </w:pPr>
            <w:r>
              <w:rPr>
                <w:rFonts w:cs="Tahoma"/>
                <w:b/>
              </w:rPr>
              <w:t>Teaching</w:t>
            </w:r>
          </w:p>
          <w:p w:rsidR="00CA61AA" w:rsidRPr="009454B8" w:rsidRDefault="00CA61AA" w:rsidP="00DF688F">
            <w:pPr>
              <w:spacing w:after="0"/>
              <w:ind w:left="113" w:right="113"/>
              <w:jc w:val="center"/>
              <w:rPr>
                <w:rFonts w:cs="Tahoma"/>
                <w:b/>
              </w:rPr>
            </w:pPr>
            <w:r>
              <w:rPr>
                <w:rFonts w:cs="Tahoma"/>
                <w:b/>
              </w:rPr>
              <w:t>1</w:t>
            </w:r>
          </w:p>
        </w:tc>
        <w:tc>
          <w:tcPr>
            <w:tcW w:w="3827" w:type="dxa"/>
          </w:tcPr>
          <w:p w:rsidR="00803B4D" w:rsidRPr="00803B4D" w:rsidRDefault="00803B4D" w:rsidP="006A7CBB">
            <w:pPr>
              <w:pStyle w:val="Default"/>
              <w:rPr>
                <w:sz w:val="20"/>
                <w:szCs w:val="20"/>
              </w:rPr>
            </w:pPr>
            <w:r w:rsidRPr="00803B4D">
              <w:rPr>
                <w:sz w:val="20"/>
                <w:szCs w:val="20"/>
              </w:rPr>
              <w:t>Teachers are highly effective in consistently planning high-q</w:t>
            </w:r>
            <w:r w:rsidR="00E834B5">
              <w:rPr>
                <w:sz w:val="20"/>
                <w:szCs w:val="20"/>
              </w:rPr>
              <w:t>uality lessons linked to pupils’</w:t>
            </w:r>
            <w:r w:rsidRPr="00803B4D">
              <w:rPr>
                <w:sz w:val="20"/>
                <w:szCs w:val="20"/>
              </w:rPr>
              <w:t xml:space="preserve"> current assessment and their knowledge of the individual, con</w:t>
            </w:r>
            <w:r w:rsidR="00E834B5">
              <w:rPr>
                <w:sz w:val="20"/>
                <w:szCs w:val="20"/>
              </w:rPr>
              <w:t>solidating and extending pupils’</w:t>
            </w:r>
            <w:r w:rsidRPr="00803B4D">
              <w:rPr>
                <w:sz w:val="20"/>
                <w:szCs w:val="20"/>
              </w:rPr>
              <w:t xml:space="preserve"> knowledge and understanding, so that they learn extremely well. As a result of this, a majority of teaching is outstanding and teaching is never less than consistently good. </w:t>
            </w:r>
          </w:p>
        </w:tc>
        <w:tc>
          <w:tcPr>
            <w:tcW w:w="3685" w:type="dxa"/>
          </w:tcPr>
          <w:p w:rsidR="00803B4D" w:rsidRPr="00803B4D" w:rsidRDefault="00803B4D" w:rsidP="006A7CBB">
            <w:pPr>
              <w:pStyle w:val="Default"/>
              <w:rPr>
                <w:sz w:val="20"/>
                <w:szCs w:val="20"/>
              </w:rPr>
            </w:pPr>
            <w:r w:rsidRPr="00803B4D">
              <w:rPr>
                <w:sz w:val="20"/>
                <w:szCs w:val="20"/>
              </w:rPr>
              <w:t>Teachers consistently pla</w:t>
            </w:r>
            <w:r w:rsidR="00E834B5">
              <w:rPr>
                <w:sz w:val="20"/>
                <w:szCs w:val="20"/>
              </w:rPr>
              <w:t>n good lessons linked to pupils’</w:t>
            </w:r>
            <w:r w:rsidRPr="00803B4D">
              <w:rPr>
                <w:sz w:val="20"/>
                <w:szCs w:val="20"/>
              </w:rPr>
              <w:t xml:space="preserve"> current assessment so that most pupils learn well. As a result of this, teaching is mainly good. </w:t>
            </w:r>
          </w:p>
        </w:tc>
        <w:tc>
          <w:tcPr>
            <w:tcW w:w="3686" w:type="dxa"/>
          </w:tcPr>
          <w:p w:rsidR="00803B4D" w:rsidRPr="00803B4D" w:rsidRDefault="00803B4D" w:rsidP="006A7CBB">
            <w:pPr>
              <w:pStyle w:val="Default"/>
              <w:rPr>
                <w:sz w:val="20"/>
                <w:szCs w:val="20"/>
              </w:rPr>
            </w:pPr>
            <w:r w:rsidRPr="00803B4D">
              <w:rPr>
                <w:sz w:val="20"/>
                <w:szCs w:val="20"/>
              </w:rPr>
              <w:t>Teachers do not always plan good lessons and/or this</w:t>
            </w:r>
            <w:r w:rsidR="00E834B5">
              <w:rPr>
                <w:sz w:val="20"/>
                <w:szCs w:val="20"/>
              </w:rPr>
              <w:t xml:space="preserve"> is not always linked to pupils’</w:t>
            </w:r>
            <w:r w:rsidRPr="00803B4D">
              <w:rPr>
                <w:sz w:val="20"/>
                <w:szCs w:val="20"/>
              </w:rPr>
              <w:t xml:space="preserve"> current assessment. As a consequence, some pupils do not learn well enough. </w:t>
            </w:r>
          </w:p>
        </w:tc>
        <w:tc>
          <w:tcPr>
            <w:tcW w:w="3402" w:type="dxa"/>
            <w:shd w:val="clear" w:color="auto" w:fill="auto"/>
          </w:tcPr>
          <w:p w:rsidR="00803B4D" w:rsidRPr="00803B4D" w:rsidRDefault="00803B4D" w:rsidP="006A7CBB">
            <w:pPr>
              <w:pStyle w:val="Default"/>
              <w:rPr>
                <w:sz w:val="20"/>
                <w:szCs w:val="20"/>
              </w:rPr>
            </w:pPr>
            <w:r w:rsidRPr="00803B4D">
              <w:rPr>
                <w:sz w:val="20"/>
                <w:szCs w:val="20"/>
              </w:rPr>
              <w:t>Teachers do not plan lessons and/</w:t>
            </w:r>
            <w:r w:rsidR="00E834B5">
              <w:rPr>
                <w:sz w:val="20"/>
                <w:szCs w:val="20"/>
              </w:rPr>
              <w:t>or this is not linked to pupils’</w:t>
            </w:r>
            <w:r w:rsidRPr="00803B4D">
              <w:rPr>
                <w:sz w:val="20"/>
                <w:szCs w:val="20"/>
              </w:rPr>
              <w:t xml:space="preserve"> current assessment. As a consequence, pupils’ learning is inadequate. </w:t>
            </w:r>
          </w:p>
          <w:p w:rsidR="00803B4D" w:rsidRPr="00803B4D" w:rsidRDefault="00803B4D" w:rsidP="006A7CBB">
            <w:pPr>
              <w:pStyle w:val="Default"/>
              <w:rPr>
                <w:b/>
                <w:sz w:val="20"/>
                <w:szCs w:val="20"/>
              </w:rPr>
            </w:pPr>
          </w:p>
        </w:tc>
      </w:tr>
      <w:tr w:rsidR="00803B4D" w:rsidRPr="00A2326C" w:rsidTr="009A6889">
        <w:trPr>
          <w:cantSplit/>
          <w:trHeight w:val="985"/>
        </w:trPr>
        <w:tc>
          <w:tcPr>
            <w:tcW w:w="1135" w:type="dxa"/>
            <w:textDirection w:val="btLr"/>
            <w:vAlign w:val="center"/>
          </w:tcPr>
          <w:p w:rsidR="00803B4D" w:rsidRDefault="00803B4D" w:rsidP="00803B4D">
            <w:pPr>
              <w:spacing w:after="0"/>
              <w:ind w:left="113" w:right="113"/>
              <w:jc w:val="center"/>
              <w:rPr>
                <w:rFonts w:cs="Tahoma"/>
                <w:b/>
              </w:rPr>
            </w:pPr>
            <w:r>
              <w:rPr>
                <w:rFonts w:cs="Tahoma"/>
                <w:b/>
              </w:rPr>
              <w:t>Knowledge and Expertise</w:t>
            </w:r>
          </w:p>
          <w:p w:rsidR="00CA61AA" w:rsidRPr="009454B8" w:rsidRDefault="00CA61AA" w:rsidP="00803B4D">
            <w:pPr>
              <w:spacing w:after="0"/>
              <w:ind w:left="113" w:right="113"/>
              <w:jc w:val="center"/>
              <w:rPr>
                <w:rFonts w:cs="Tahoma"/>
                <w:b/>
              </w:rPr>
            </w:pPr>
            <w:r>
              <w:rPr>
                <w:rFonts w:cs="Tahoma"/>
                <w:b/>
              </w:rPr>
              <w:t>2</w:t>
            </w:r>
          </w:p>
        </w:tc>
        <w:tc>
          <w:tcPr>
            <w:tcW w:w="3827" w:type="dxa"/>
          </w:tcPr>
          <w:p w:rsidR="00803B4D" w:rsidRPr="00803B4D" w:rsidRDefault="00803B4D" w:rsidP="006A7CBB">
            <w:pPr>
              <w:pStyle w:val="Default"/>
              <w:rPr>
                <w:sz w:val="20"/>
                <w:szCs w:val="20"/>
              </w:rPr>
            </w:pPr>
            <w:r w:rsidRPr="00803B4D">
              <w:rPr>
                <w:sz w:val="20"/>
                <w:szCs w:val="20"/>
              </w:rPr>
              <w:t xml:space="preserve">Teachers have a high level of confidence because of their subject expertise and their understanding of the breadth of teaching methods. As a consequence, almost all pupils are inspired to learn and make rapid and sustained progress. </w:t>
            </w:r>
          </w:p>
        </w:tc>
        <w:tc>
          <w:tcPr>
            <w:tcW w:w="3685" w:type="dxa"/>
          </w:tcPr>
          <w:p w:rsidR="00803B4D" w:rsidRPr="00803B4D" w:rsidRDefault="00803B4D" w:rsidP="006A7CBB">
            <w:pPr>
              <w:pStyle w:val="Default"/>
              <w:rPr>
                <w:sz w:val="20"/>
                <w:szCs w:val="20"/>
              </w:rPr>
            </w:pPr>
            <w:r w:rsidRPr="00803B4D">
              <w:rPr>
                <w:sz w:val="20"/>
                <w:szCs w:val="20"/>
              </w:rPr>
              <w:t xml:space="preserve">Teachers are confident in their subject expertise and have a good understanding of how pupils learn. As a consequence, most pupils apply themselves well and make good progress in lessons and over time. </w:t>
            </w:r>
          </w:p>
        </w:tc>
        <w:tc>
          <w:tcPr>
            <w:tcW w:w="3686" w:type="dxa"/>
          </w:tcPr>
          <w:p w:rsidR="00803B4D" w:rsidRPr="00803B4D" w:rsidRDefault="00803B4D" w:rsidP="006A7CBB">
            <w:pPr>
              <w:pStyle w:val="Default"/>
              <w:rPr>
                <w:sz w:val="20"/>
                <w:szCs w:val="20"/>
              </w:rPr>
            </w:pPr>
            <w:r w:rsidRPr="00803B4D">
              <w:rPr>
                <w:sz w:val="20"/>
                <w:szCs w:val="20"/>
              </w:rPr>
              <w:t xml:space="preserve">Teachers have insufficient subject expertise and have a limited understanding of how pupils learn. As a consequence, some pupils do not apply themselves and some make only limited progress. </w:t>
            </w:r>
          </w:p>
        </w:tc>
        <w:tc>
          <w:tcPr>
            <w:tcW w:w="3402" w:type="dxa"/>
            <w:shd w:val="clear" w:color="auto" w:fill="auto"/>
          </w:tcPr>
          <w:p w:rsidR="00803B4D" w:rsidRPr="00803B4D" w:rsidRDefault="00803B4D" w:rsidP="006A7CBB">
            <w:pPr>
              <w:pStyle w:val="Default"/>
              <w:rPr>
                <w:sz w:val="20"/>
                <w:szCs w:val="20"/>
              </w:rPr>
            </w:pPr>
            <w:r w:rsidRPr="00803B4D">
              <w:rPr>
                <w:sz w:val="20"/>
                <w:szCs w:val="20"/>
              </w:rPr>
              <w:t xml:space="preserve">Teachers have little subject expertise and no real understanding of how pupils learn. As a consequence, most pupils do not apply themselves and few make adequate progress. </w:t>
            </w:r>
          </w:p>
        </w:tc>
      </w:tr>
      <w:tr w:rsidR="00803B4D" w:rsidRPr="00A2326C" w:rsidTr="009A6889">
        <w:trPr>
          <w:cantSplit/>
          <w:trHeight w:val="1001"/>
        </w:trPr>
        <w:tc>
          <w:tcPr>
            <w:tcW w:w="1135" w:type="dxa"/>
            <w:textDirection w:val="btLr"/>
            <w:vAlign w:val="center"/>
          </w:tcPr>
          <w:p w:rsidR="00803B4D" w:rsidRDefault="00803B4D" w:rsidP="00DF688F">
            <w:pPr>
              <w:spacing w:after="0"/>
              <w:ind w:left="113" w:right="113"/>
              <w:jc w:val="center"/>
              <w:rPr>
                <w:rFonts w:cs="Tahoma"/>
                <w:b/>
              </w:rPr>
            </w:pPr>
            <w:r w:rsidRPr="009454B8">
              <w:rPr>
                <w:rFonts w:cs="Tahoma"/>
                <w:b/>
              </w:rPr>
              <w:t>Expectations</w:t>
            </w:r>
          </w:p>
          <w:p w:rsidR="00CA61AA" w:rsidRPr="009454B8" w:rsidRDefault="00CA61AA" w:rsidP="00DF688F">
            <w:pPr>
              <w:spacing w:after="0"/>
              <w:ind w:left="113" w:right="113"/>
              <w:jc w:val="center"/>
              <w:rPr>
                <w:rFonts w:cs="Tahoma"/>
                <w:b/>
              </w:rPr>
            </w:pPr>
            <w:r>
              <w:rPr>
                <w:rFonts w:cs="Tahoma"/>
                <w:b/>
              </w:rPr>
              <w:t>3</w:t>
            </w:r>
          </w:p>
        </w:tc>
        <w:tc>
          <w:tcPr>
            <w:tcW w:w="3827" w:type="dxa"/>
          </w:tcPr>
          <w:p w:rsidR="00803B4D" w:rsidRPr="00803B4D" w:rsidRDefault="00803B4D" w:rsidP="006A7CBB">
            <w:pPr>
              <w:pStyle w:val="Default"/>
              <w:rPr>
                <w:sz w:val="20"/>
                <w:szCs w:val="20"/>
              </w:rPr>
            </w:pPr>
            <w:r w:rsidRPr="00803B4D">
              <w:rPr>
                <w:sz w:val="20"/>
                <w:szCs w:val="20"/>
              </w:rPr>
              <w:t xml:space="preserve">Teachers employ a wide range of appropriate teaching strategies, including individual and collaborative work. Consequently, almost all pupils are highly motivated and sustain high levels of concentration. </w:t>
            </w:r>
          </w:p>
        </w:tc>
        <w:tc>
          <w:tcPr>
            <w:tcW w:w="3685" w:type="dxa"/>
          </w:tcPr>
          <w:p w:rsidR="00803B4D" w:rsidRPr="00803B4D" w:rsidRDefault="00803B4D" w:rsidP="006A7CBB">
            <w:pPr>
              <w:pStyle w:val="Default"/>
              <w:rPr>
                <w:sz w:val="20"/>
                <w:szCs w:val="20"/>
              </w:rPr>
            </w:pPr>
            <w:r w:rsidRPr="00803B4D">
              <w:rPr>
                <w:sz w:val="20"/>
                <w:szCs w:val="20"/>
              </w:rPr>
              <w:t xml:space="preserve">Teachers employ a range of appropriate strategies, including individual and collaborative work. Consequently, most pupils are motivated and concentrate in lessons. </w:t>
            </w:r>
          </w:p>
        </w:tc>
        <w:tc>
          <w:tcPr>
            <w:tcW w:w="3686" w:type="dxa"/>
          </w:tcPr>
          <w:p w:rsidR="00803B4D" w:rsidRPr="00803B4D" w:rsidRDefault="00803B4D" w:rsidP="006A7CBB">
            <w:pPr>
              <w:pStyle w:val="Default"/>
              <w:rPr>
                <w:sz w:val="20"/>
                <w:szCs w:val="20"/>
              </w:rPr>
            </w:pPr>
            <w:r w:rsidRPr="00803B4D">
              <w:rPr>
                <w:sz w:val="20"/>
                <w:szCs w:val="20"/>
              </w:rPr>
              <w:t xml:space="preserve">Teachers employ a limited range of strategies. Consequently, many pupils lack motivation and concentration in lessons. </w:t>
            </w:r>
          </w:p>
          <w:p w:rsidR="00803B4D" w:rsidRPr="00803B4D" w:rsidRDefault="00803B4D" w:rsidP="006A7CBB">
            <w:pPr>
              <w:rPr>
                <w:b/>
              </w:rPr>
            </w:pPr>
          </w:p>
        </w:tc>
        <w:tc>
          <w:tcPr>
            <w:tcW w:w="3402" w:type="dxa"/>
            <w:shd w:val="clear" w:color="auto" w:fill="auto"/>
          </w:tcPr>
          <w:p w:rsidR="00803B4D" w:rsidRPr="00803B4D" w:rsidRDefault="00803B4D" w:rsidP="006A7CBB">
            <w:pPr>
              <w:pStyle w:val="Default"/>
              <w:rPr>
                <w:sz w:val="20"/>
                <w:szCs w:val="20"/>
              </w:rPr>
            </w:pPr>
            <w:r w:rsidRPr="00803B4D">
              <w:rPr>
                <w:sz w:val="20"/>
                <w:szCs w:val="20"/>
              </w:rPr>
              <w:t xml:space="preserve">Teachers do not employ a range of teaching strategies. Consequently, pupils lack motivation and concentration. </w:t>
            </w:r>
          </w:p>
        </w:tc>
      </w:tr>
      <w:tr w:rsidR="00803B4D" w:rsidRPr="00A2326C" w:rsidTr="009A6889">
        <w:trPr>
          <w:cantSplit/>
          <w:trHeight w:val="2117"/>
        </w:trPr>
        <w:tc>
          <w:tcPr>
            <w:tcW w:w="1135" w:type="dxa"/>
            <w:textDirection w:val="btLr"/>
            <w:vAlign w:val="center"/>
          </w:tcPr>
          <w:p w:rsidR="00803B4D" w:rsidRDefault="005F0DEE" w:rsidP="00DF688F">
            <w:pPr>
              <w:spacing w:after="0"/>
              <w:ind w:left="113" w:right="113"/>
              <w:jc w:val="center"/>
              <w:rPr>
                <w:rFonts w:cs="Tahoma"/>
                <w:b/>
              </w:rPr>
            </w:pPr>
            <w:r>
              <w:rPr>
                <w:rFonts w:cs="Tahoma"/>
                <w:b/>
              </w:rPr>
              <w:t>Self-Assessment</w:t>
            </w:r>
          </w:p>
          <w:p w:rsidR="00CA61AA" w:rsidRPr="009454B8" w:rsidRDefault="00CA61AA" w:rsidP="00DF688F">
            <w:pPr>
              <w:spacing w:after="0"/>
              <w:ind w:left="113" w:right="113"/>
              <w:jc w:val="center"/>
              <w:rPr>
                <w:rFonts w:cs="Tahoma"/>
                <w:b/>
              </w:rPr>
            </w:pPr>
            <w:r>
              <w:rPr>
                <w:rFonts w:cs="Tahoma"/>
                <w:b/>
              </w:rPr>
              <w:t>4</w:t>
            </w:r>
          </w:p>
        </w:tc>
        <w:tc>
          <w:tcPr>
            <w:tcW w:w="3827" w:type="dxa"/>
          </w:tcPr>
          <w:p w:rsidR="00803B4D" w:rsidRPr="00803B4D" w:rsidRDefault="00803B4D" w:rsidP="006A7CBB">
            <w:pPr>
              <w:pStyle w:val="Default"/>
              <w:rPr>
                <w:sz w:val="20"/>
                <w:szCs w:val="20"/>
              </w:rPr>
            </w:pPr>
            <w:r w:rsidRPr="00803B4D">
              <w:rPr>
                <w:sz w:val="20"/>
                <w:szCs w:val="20"/>
              </w:rPr>
              <w:t xml:space="preserve">Teachers ensure almost all pupils are consistently involved in evaluating how well they are achieving. This contributes to their outstanding progress and provides them with a high level of confidence in making further improvements. </w:t>
            </w:r>
          </w:p>
        </w:tc>
        <w:tc>
          <w:tcPr>
            <w:tcW w:w="3685" w:type="dxa"/>
          </w:tcPr>
          <w:p w:rsidR="00803B4D" w:rsidRPr="00803B4D" w:rsidRDefault="00803B4D" w:rsidP="006A7CBB">
            <w:pPr>
              <w:pStyle w:val="Default"/>
              <w:rPr>
                <w:sz w:val="20"/>
                <w:szCs w:val="20"/>
              </w:rPr>
            </w:pPr>
            <w:r w:rsidRPr="00803B4D">
              <w:rPr>
                <w:sz w:val="20"/>
                <w:szCs w:val="20"/>
              </w:rPr>
              <w:t xml:space="preserve">Teachers ensure most pupils are involved in evaluating how well they are achieving. This contributes to good progress and increases their confidence in making further improvements. </w:t>
            </w:r>
          </w:p>
        </w:tc>
        <w:tc>
          <w:tcPr>
            <w:tcW w:w="3686" w:type="dxa"/>
          </w:tcPr>
          <w:p w:rsidR="00803B4D" w:rsidRPr="00803B4D" w:rsidRDefault="00803B4D" w:rsidP="006A7CBB">
            <w:pPr>
              <w:pStyle w:val="Default"/>
              <w:rPr>
                <w:sz w:val="20"/>
                <w:szCs w:val="20"/>
              </w:rPr>
            </w:pPr>
            <w:r w:rsidRPr="00803B4D">
              <w:rPr>
                <w:sz w:val="20"/>
                <w:szCs w:val="20"/>
              </w:rPr>
              <w:t xml:space="preserve">Teachers involve pupils in a limited way in evaluating how well they are achieving. This inhibits good progress and makes them unsure about how to make future improvements. </w:t>
            </w:r>
          </w:p>
        </w:tc>
        <w:tc>
          <w:tcPr>
            <w:tcW w:w="3402" w:type="dxa"/>
            <w:shd w:val="clear" w:color="auto" w:fill="auto"/>
          </w:tcPr>
          <w:p w:rsidR="00803B4D" w:rsidRPr="00803B4D" w:rsidRDefault="00803B4D" w:rsidP="006A7CBB">
            <w:pPr>
              <w:pStyle w:val="Default"/>
              <w:rPr>
                <w:sz w:val="20"/>
                <w:szCs w:val="20"/>
              </w:rPr>
            </w:pPr>
            <w:r w:rsidRPr="00803B4D">
              <w:rPr>
                <w:sz w:val="20"/>
                <w:szCs w:val="20"/>
              </w:rPr>
              <w:t xml:space="preserve">Teachers do not involve pupils in evaluating how well they are achieving. This leads to inadequate progress. </w:t>
            </w:r>
          </w:p>
        </w:tc>
      </w:tr>
      <w:tr w:rsidR="00803B4D" w:rsidRPr="00A2326C" w:rsidTr="009A6889">
        <w:trPr>
          <w:cantSplit/>
          <w:trHeight w:val="1269"/>
        </w:trPr>
        <w:tc>
          <w:tcPr>
            <w:tcW w:w="1135" w:type="dxa"/>
            <w:textDirection w:val="btLr"/>
            <w:vAlign w:val="center"/>
          </w:tcPr>
          <w:p w:rsidR="00803B4D" w:rsidRDefault="00803B4D" w:rsidP="00DF688F">
            <w:pPr>
              <w:spacing w:after="0"/>
              <w:ind w:left="113" w:right="113"/>
              <w:jc w:val="center"/>
              <w:rPr>
                <w:rFonts w:cs="Tahoma"/>
                <w:b/>
              </w:rPr>
            </w:pPr>
            <w:r w:rsidRPr="009454B8">
              <w:rPr>
                <w:rFonts w:cs="Tahoma"/>
                <w:b/>
              </w:rPr>
              <w:t>Use of time</w:t>
            </w:r>
          </w:p>
          <w:p w:rsidR="00CA61AA" w:rsidRPr="009454B8" w:rsidRDefault="00CA61AA" w:rsidP="00DF688F">
            <w:pPr>
              <w:spacing w:after="0"/>
              <w:ind w:left="113" w:right="113"/>
              <w:jc w:val="center"/>
              <w:rPr>
                <w:rFonts w:cs="Tahoma"/>
                <w:b/>
              </w:rPr>
            </w:pPr>
            <w:r>
              <w:rPr>
                <w:rFonts w:cs="Tahoma"/>
                <w:b/>
              </w:rPr>
              <w:t>5</w:t>
            </w:r>
          </w:p>
        </w:tc>
        <w:tc>
          <w:tcPr>
            <w:tcW w:w="3827" w:type="dxa"/>
          </w:tcPr>
          <w:p w:rsidR="00803B4D" w:rsidRPr="00803B4D" w:rsidRDefault="00803B4D" w:rsidP="006A7CBB">
            <w:pPr>
              <w:pStyle w:val="Default"/>
              <w:rPr>
                <w:sz w:val="20"/>
                <w:szCs w:val="20"/>
              </w:rPr>
            </w:pPr>
            <w:r w:rsidRPr="00803B4D">
              <w:rPr>
                <w:sz w:val="20"/>
                <w:szCs w:val="20"/>
              </w:rPr>
              <w:t xml:space="preserve">Teachers consistently use time effectively to maximise learning opportunities in lessons and across sequences of lessons. </w:t>
            </w:r>
          </w:p>
        </w:tc>
        <w:tc>
          <w:tcPr>
            <w:tcW w:w="3685" w:type="dxa"/>
          </w:tcPr>
          <w:p w:rsidR="00803B4D" w:rsidRPr="00803B4D" w:rsidRDefault="00803B4D" w:rsidP="006A7CBB">
            <w:pPr>
              <w:pStyle w:val="Default"/>
              <w:rPr>
                <w:sz w:val="20"/>
                <w:szCs w:val="20"/>
              </w:rPr>
            </w:pPr>
            <w:r w:rsidRPr="00803B4D">
              <w:rPr>
                <w:sz w:val="20"/>
                <w:szCs w:val="20"/>
              </w:rPr>
              <w:t xml:space="preserve">Teachers manage time well to secure good learning in lessons and across sequences of lessons. </w:t>
            </w:r>
          </w:p>
        </w:tc>
        <w:tc>
          <w:tcPr>
            <w:tcW w:w="3686" w:type="dxa"/>
          </w:tcPr>
          <w:p w:rsidR="00803B4D" w:rsidRPr="00803B4D" w:rsidRDefault="00803B4D" w:rsidP="006A7CBB">
            <w:pPr>
              <w:pStyle w:val="Default"/>
              <w:rPr>
                <w:sz w:val="20"/>
                <w:szCs w:val="20"/>
              </w:rPr>
            </w:pPr>
            <w:r w:rsidRPr="00803B4D">
              <w:rPr>
                <w:sz w:val="20"/>
                <w:szCs w:val="20"/>
              </w:rPr>
              <w:t xml:space="preserve">Teachers’ management of time requires improvement to ensure good learning in lessons and across sequences of lessons. </w:t>
            </w:r>
          </w:p>
        </w:tc>
        <w:tc>
          <w:tcPr>
            <w:tcW w:w="3402" w:type="dxa"/>
            <w:shd w:val="clear" w:color="auto" w:fill="auto"/>
          </w:tcPr>
          <w:p w:rsidR="00803B4D" w:rsidRPr="00803B4D" w:rsidRDefault="00803B4D" w:rsidP="006A7CBB">
            <w:pPr>
              <w:pStyle w:val="Default"/>
              <w:rPr>
                <w:sz w:val="20"/>
                <w:szCs w:val="20"/>
              </w:rPr>
            </w:pPr>
            <w:r w:rsidRPr="00803B4D">
              <w:rPr>
                <w:sz w:val="20"/>
                <w:szCs w:val="20"/>
              </w:rPr>
              <w:t xml:space="preserve">Teachers do not manage time well which negatively impacts on pupil progress. </w:t>
            </w:r>
          </w:p>
          <w:p w:rsidR="00803B4D" w:rsidRPr="00803B4D" w:rsidRDefault="00803B4D" w:rsidP="006A7CBB">
            <w:pPr>
              <w:pStyle w:val="Default"/>
              <w:rPr>
                <w:b/>
                <w:sz w:val="20"/>
                <w:szCs w:val="20"/>
              </w:rPr>
            </w:pPr>
          </w:p>
        </w:tc>
      </w:tr>
      <w:tr w:rsidR="00803B4D" w:rsidRPr="00A2326C" w:rsidTr="009A6889">
        <w:trPr>
          <w:cantSplit/>
          <w:trHeight w:val="1548"/>
        </w:trPr>
        <w:tc>
          <w:tcPr>
            <w:tcW w:w="1135" w:type="dxa"/>
            <w:textDirection w:val="btLr"/>
            <w:vAlign w:val="center"/>
          </w:tcPr>
          <w:p w:rsidR="00803B4D" w:rsidRDefault="00803B4D" w:rsidP="00DF688F">
            <w:pPr>
              <w:spacing w:after="0"/>
              <w:ind w:left="113" w:right="113"/>
              <w:jc w:val="center"/>
              <w:rPr>
                <w:rFonts w:cs="Tahoma"/>
                <w:b/>
              </w:rPr>
            </w:pPr>
            <w:r>
              <w:rPr>
                <w:rFonts w:cs="Tahoma"/>
                <w:b/>
              </w:rPr>
              <w:lastRenderedPageBreak/>
              <w:t>AFL</w:t>
            </w:r>
          </w:p>
          <w:p w:rsidR="00CA61AA" w:rsidRPr="009454B8" w:rsidRDefault="00CA61AA" w:rsidP="00DF688F">
            <w:pPr>
              <w:spacing w:after="0"/>
              <w:ind w:left="113" w:right="113"/>
              <w:jc w:val="center"/>
              <w:rPr>
                <w:rFonts w:cs="Tahoma"/>
                <w:b/>
              </w:rPr>
            </w:pPr>
            <w:r>
              <w:rPr>
                <w:rFonts w:cs="Tahoma"/>
                <w:b/>
              </w:rPr>
              <w:t>6</w:t>
            </w:r>
          </w:p>
        </w:tc>
        <w:tc>
          <w:tcPr>
            <w:tcW w:w="3827" w:type="dxa"/>
          </w:tcPr>
          <w:p w:rsidR="00803B4D" w:rsidRPr="00803B4D" w:rsidRDefault="00803B4D" w:rsidP="006A7CBB">
            <w:pPr>
              <w:pStyle w:val="Default"/>
              <w:rPr>
                <w:sz w:val="20"/>
                <w:szCs w:val="20"/>
              </w:rPr>
            </w:pPr>
            <w:r w:rsidRPr="00803B4D">
              <w:rPr>
                <w:sz w:val="20"/>
                <w:szCs w:val="20"/>
              </w:rPr>
              <w:t xml:space="preserve">Teachers carefully observe and skilfully question during lessons in order to adapt tasks and explanations, thus maximising learning for every pupil. </w:t>
            </w:r>
          </w:p>
        </w:tc>
        <w:tc>
          <w:tcPr>
            <w:tcW w:w="3685" w:type="dxa"/>
          </w:tcPr>
          <w:p w:rsidR="00803B4D" w:rsidRPr="00803B4D" w:rsidRDefault="00803B4D" w:rsidP="006A7CBB">
            <w:pPr>
              <w:pStyle w:val="Default"/>
              <w:rPr>
                <w:sz w:val="20"/>
                <w:szCs w:val="20"/>
              </w:rPr>
            </w:pPr>
            <w:r w:rsidRPr="00803B4D">
              <w:rPr>
                <w:sz w:val="20"/>
                <w:szCs w:val="20"/>
              </w:rPr>
              <w:t xml:space="preserve">Teachers use observation and questioning during lessons in order to adapt tasks and explanations, thus improving learning for most pupils. </w:t>
            </w:r>
          </w:p>
        </w:tc>
        <w:tc>
          <w:tcPr>
            <w:tcW w:w="3686" w:type="dxa"/>
          </w:tcPr>
          <w:p w:rsidR="00803B4D" w:rsidRPr="00803B4D" w:rsidRDefault="00803B4D" w:rsidP="006A7CBB">
            <w:pPr>
              <w:pStyle w:val="Default"/>
              <w:rPr>
                <w:sz w:val="20"/>
                <w:szCs w:val="20"/>
              </w:rPr>
            </w:pPr>
            <w:r w:rsidRPr="00803B4D">
              <w:rPr>
                <w:sz w:val="20"/>
                <w:szCs w:val="20"/>
              </w:rPr>
              <w:t xml:space="preserve">Teachers’ use of observation and questioning is limited and their adaptation of tasks and explanations is minimal. </w:t>
            </w:r>
          </w:p>
        </w:tc>
        <w:tc>
          <w:tcPr>
            <w:tcW w:w="3402" w:type="dxa"/>
            <w:shd w:val="clear" w:color="auto" w:fill="auto"/>
          </w:tcPr>
          <w:p w:rsidR="00803B4D" w:rsidRPr="00803B4D" w:rsidRDefault="00803B4D" w:rsidP="006A7CBB">
            <w:pPr>
              <w:pStyle w:val="Default"/>
              <w:rPr>
                <w:sz w:val="20"/>
                <w:szCs w:val="20"/>
              </w:rPr>
            </w:pPr>
            <w:r w:rsidRPr="00803B4D">
              <w:rPr>
                <w:sz w:val="20"/>
                <w:szCs w:val="20"/>
              </w:rPr>
              <w:t xml:space="preserve">Teachers do not adapt tasks or explanations as a consequence of questioning. </w:t>
            </w:r>
          </w:p>
        </w:tc>
      </w:tr>
      <w:tr w:rsidR="00803B4D" w:rsidRPr="00A2326C" w:rsidTr="009A6889">
        <w:trPr>
          <w:cantSplit/>
          <w:trHeight w:val="1548"/>
        </w:trPr>
        <w:tc>
          <w:tcPr>
            <w:tcW w:w="1135" w:type="dxa"/>
            <w:textDirection w:val="btLr"/>
            <w:vAlign w:val="center"/>
          </w:tcPr>
          <w:p w:rsidR="00803B4D" w:rsidRDefault="00803B4D" w:rsidP="00DF688F">
            <w:pPr>
              <w:spacing w:after="0"/>
              <w:ind w:left="113" w:right="113"/>
              <w:jc w:val="center"/>
              <w:rPr>
                <w:rFonts w:cs="Tahoma"/>
                <w:b/>
              </w:rPr>
            </w:pPr>
            <w:r>
              <w:rPr>
                <w:rFonts w:cs="Tahoma"/>
                <w:b/>
              </w:rPr>
              <w:t>Resources</w:t>
            </w:r>
          </w:p>
          <w:p w:rsidR="00CA61AA" w:rsidRPr="009454B8" w:rsidRDefault="00CA61AA" w:rsidP="00DF688F">
            <w:pPr>
              <w:spacing w:after="0"/>
              <w:ind w:left="113" w:right="113"/>
              <w:jc w:val="center"/>
              <w:rPr>
                <w:rFonts w:cs="Tahoma"/>
                <w:b/>
              </w:rPr>
            </w:pPr>
            <w:r>
              <w:rPr>
                <w:rFonts w:cs="Tahoma"/>
                <w:b/>
              </w:rPr>
              <w:t>7</w:t>
            </w:r>
          </w:p>
        </w:tc>
        <w:tc>
          <w:tcPr>
            <w:tcW w:w="3827" w:type="dxa"/>
          </w:tcPr>
          <w:p w:rsidR="00803B4D" w:rsidRPr="00803B4D" w:rsidRDefault="00803B4D" w:rsidP="006A7CBB">
            <w:pPr>
              <w:pStyle w:val="Default"/>
              <w:rPr>
                <w:sz w:val="20"/>
                <w:szCs w:val="20"/>
              </w:rPr>
            </w:pPr>
            <w:r w:rsidRPr="00803B4D">
              <w:rPr>
                <w:sz w:val="20"/>
                <w:szCs w:val="20"/>
              </w:rPr>
              <w:t xml:space="preserve">High quality resources, including other adults are used very effectively to optimise learning for each pupil. </w:t>
            </w:r>
          </w:p>
        </w:tc>
        <w:tc>
          <w:tcPr>
            <w:tcW w:w="3685" w:type="dxa"/>
          </w:tcPr>
          <w:p w:rsidR="00803B4D" w:rsidRPr="00803B4D" w:rsidRDefault="00803B4D" w:rsidP="006A7CBB">
            <w:pPr>
              <w:pStyle w:val="Default"/>
              <w:rPr>
                <w:sz w:val="20"/>
                <w:szCs w:val="20"/>
              </w:rPr>
            </w:pPr>
            <w:r w:rsidRPr="00803B4D">
              <w:rPr>
                <w:sz w:val="20"/>
                <w:szCs w:val="20"/>
              </w:rPr>
              <w:t xml:space="preserve">Good quality resources, including other adults are used effectively to optimise learning for most pupils. </w:t>
            </w:r>
          </w:p>
        </w:tc>
        <w:tc>
          <w:tcPr>
            <w:tcW w:w="3686" w:type="dxa"/>
          </w:tcPr>
          <w:p w:rsidR="00803B4D" w:rsidRPr="00803B4D" w:rsidRDefault="00803B4D" w:rsidP="006A7CBB">
            <w:pPr>
              <w:pStyle w:val="Default"/>
              <w:rPr>
                <w:sz w:val="20"/>
                <w:szCs w:val="20"/>
              </w:rPr>
            </w:pPr>
            <w:r w:rsidRPr="00803B4D">
              <w:rPr>
                <w:sz w:val="20"/>
                <w:szCs w:val="20"/>
              </w:rPr>
              <w:t xml:space="preserve">The quality of resources is limited and the use of resources, including other adults, requires improvement. </w:t>
            </w:r>
          </w:p>
        </w:tc>
        <w:tc>
          <w:tcPr>
            <w:tcW w:w="3402" w:type="dxa"/>
            <w:shd w:val="clear" w:color="auto" w:fill="auto"/>
          </w:tcPr>
          <w:p w:rsidR="00803B4D" w:rsidRPr="00803B4D" w:rsidRDefault="00803B4D" w:rsidP="006A7CBB">
            <w:pPr>
              <w:pStyle w:val="Default"/>
              <w:rPr>
                <w:sz w:val="20"/>
                <w:szCs w:val="20"/>
              </w:rPr>
            </w:pPr>
            <w:r w:rsidRPr="00803B4D">
              <w:rPr>
                <w:sz w:val="20"/>
                <w:szCs w:val="20"/>
              </w:rPr>
              <w:t xml:space="preserve">The quality of resources is poor and resources, including other adults, are not well deployed. </w:t>
            </w:r>
          </w:p>
        </w:tc>
      </w:tr>
      <w:tr w:rsidR="00803B4D" w:rsidRPr="00A2326C" w:rsidTr="009A6889">
        <w:trPr>
          <w:cantSplit/>
          <w:trHeight w:val="1548"/>
        </w:trPr>
        <w:tc>
          <w:tcPr>
            <w:tcW w:w="1135" w:type="dxa"/>
            <w:textDirection w:val="btLr"/>
            <w:vAlign w:val="center"/>
          </w:tcPr>
          <w:p w:rsidR="00803B4D" w:rsidRDefault="00803B4D" w:rsidP="00DF688F">
            <w:pPr>
              <w:spacing w:after="0"/>
              <w:ind w:left="113" w:right="113"/>
              <w:jc w:val="center"/>
              <w:rPr>
                <w:rFonts w:cs="Tahoma"/>
                <w:b/>
              </w:rPr>
            </w:pPr>
            <w:r>
              <w:rPr>
                <w:rFonts w:cs="Tahoma"/>
                <w:b/>
              </w:rPr>
              <w:t>Expectations</w:t>
            </w:r>
          </w:p>
          <w:p w:rsidR="00CA61AA" w:rsidRPr="009454B8" w:rsidRDefault="00CA61AA" w:rsidP="00DF688F">
            <w:pPr>
              <w:spacing w:after="0"/>
              <w:ind w:left="113" w:right="113"/>
              <w:jc w:val="center"/>
              <w:rPr>
                <w:rFonts w:cs="Tahoma"/>
                <w:b/>
              </w:rPr>
            </w:pPr>
            <w:r>
              <w:rPr>
                <w:rFonts w:cs="Tahoma"/>
                <w:b/>
              </w:rPr>
              <w:t>8</w:t>
            </w:r>
          </w:p>
        </w:tc>
        <w:tc>
          <w:tcPr>
            <w:tcW w:w="3827" w:type="dxa"/>
          </w:tcPr>
          <w:p w:rsidR="00803B4D" w:rsidRPr="00803B4D" w:rsidRDefault="00803B4D" w:rsidP="006A7CBB">
            <w:pPr>
              <w:pStyle w:val="Default"/>
              <w:rPr>
                <w:sz w:val="20"/>
                <w:szCs w:val="20"/>
              </w:rPr>
            </w:pPr>
            <w:r w:rsidRPr="00803B4D">
              <w:rPr>
                <w:sz w:val="20"/>
                <w:szCs w:val="20"/>
              </w:rPr>
              <w:t xml:space="preserve">Teachers communicate high expectations and passion about Religious Education to their pupils who respond with enthusiasm. </w:t>
            </w:r>
          </w:p>
        </w:tc>
        <w:tc>
          <w:tcPr>
            <w:tcW w:w="3685" w:type="dxa"/>
          </w:tcPr>
          <w:p w:rsidR="00803B4D" w:rsidRPr="00803B4D" w:rsidRDefault="00803B4D" w:rsidP="006A7CBB">
            <w:pPr>
              <w:pStyle w:val="Default"/>
              <w:rPr>
                <w:sz w:val="20"/>
                <w:szCs w:val="20"/>
              </w:rPr>
            </w:pPr>
            <w:r w:rsidRPr="00803B4D">
              <w:rPr>
                <w:sz w:val="20"/>
                <w:szCs w:val="20"/>
              </w:rPr>
              <w:t xml:space="preserve">Teachers communicate high expectations about Religious Education to their pupils, most of who respond positively. </w:t>
            </w:r>
          </w:p>
        </w:tc>
        <w:tc>
          <w:tcPr>
            <w:tcW w:w="3686" w:type="dxa"/>
          </w:tcPr>
          <w:p w:rsidR="00803B4D" w:rsidRPr="00803B4D" w:rsidRDefault="00803B4D" w:rsidP="006A7CBB">
            <w:pPr>
              <w:pStyle w:val="Default"/>
              <w:rPr>
                <w:sz w:val="20"/>
                <w:szCs w:val="20"/>
              </w:rPr>
            </w:pPr>
            <w:r w:rsidRPr="00803B4D">
              <w:rPr>
                <w:sz w:val="20"/>
                <w:szCs w:val="20"/>
              </w:rPr>
              <w:t xml:space="preserve">Teachers rarely communicate high expectations about Religious Education to their pupils. </w:t>
            </w:r>
          </w:p>
        </w:tc>
        <w:tc>
          <w:tcPr>
            <w:tcW w:w="3402" w:type="dxa"/>
            <w:shd w:val="clear" w:color="auto" w:fill="auto"/>
          </w:tcPr>
          <w:p w:rsidR="00803B4D" w:rsidRPr="00803B4D" w:rsidRDefault="00803B4D" w:rsidP="006A7CBB">
            <w:pPr>
              <w:pStyle w:val="Default"/>
              <w:rPr>
                <w:sz w:val="20"/>
                <w:szCs w:val="20"/>
              </w:rPr>
            </w:pPr>
            <w:r w:rsidRPr="00803B4D">
              <w:rPr>
                <w:sz w:val="20"/>
                <w:szCs w:val="20"/>
              </w:rPr>
              <w:t xml:space="preserve">Teachers have low expectations of their pupils in Religious Education. </w:t>
            </w:r>
          </w:p>
        </w:tc>
      </w:tr>
      <w:tr w:rsidR="00803B4D" w:rsidRPr="00A2326C" w:rsidTr="009A6889">
        <w:trPr>
          <w:cantSplit/>
          <w:trHeight w:val="1406"/>
        </w:trPr>
        <w:tc>
          <w:tcPr>
            <w:tcW w:w="1135" w:type="dxa"/>
            <w:textDirection w:val="btLr"/>
            <w:vAlign w:val="center"/>
          </w:tcPr>
          <w:p w:rsidR="00803B4D" w:rsidRDefault="00803B4D" w:rsidP="009454B8">
            <w:pPr>
              <w:spacing w:after="0"/>
              <w:ind w:left="57" w:right="57"/>
              <w:jc w:val="center"/>
              <w:rPr>
                <w:rFonts w:cs="Tahoma"/>
                <w:b/>
              </w:rPr>
            </w:pPr>
            <w:r>
              <w:rPr>
                <w:rFonts w:cs="Tahoma"/>
                <w:b/>
              </w:rPr>
              <w:t>Feedback</w:t>
            </w:r>
          </w:p>
          <w:p w:rsidR="00CA61AA" w:rsidRPr="009454B8" w:rsidRDefault="00CA61AA" w:rsidP="009454B8">
            <w:pPr>
              <w:spacing w:after="0"/>
              <w:ind w:left="57" w:right="57"/>
              <w:jc w:val="center"/>
              <w:rPr>
                <w:rFonts w:cs="Tahoma"/>
                <w:b/>
              </w:rPr>
            </w:pPr>
            <w:r>
              <w:rPr>
                <w:rFonts w:cs="Tahoma"/>
                <w:b/>
              </w:rPr>
              <w:t>9</w:t>
            </w:r>
          </w:p>
        </w:tc>
        <w:tc>
          <w:tcPr>
            <w:tcW w:w="3827" w:type="dxa"/>
          </w:tcPr>
          <w:p w:rsidR="00803B4D" w:rsidRPr="00803B4D" w:rsidRDefault="00803B4D" w:rsidP="006A7CBB">
            <w:pPr>
              <w:pStyle w:val="Default"/>
              <w:rPr>
                <w:sz w:val="20"/>
                <w:szCs w:val="20"/>
              </w:rPr>
            </w:pPr>
            <w:r w:rsidRPr="00803B4D">
              <w:rPr>
                <w:sz w:val="20"/>
                <w:szCs w:val="20"/>
              </w:rPr>
              <w:t xml:space="preserve">High quality feed-back is frequent, leading to high levels of engagement, interest, achievement and progress. Pupils are given the opportunity to respond in a systematic and planned way which ensures pupils understand what they need to do to improve. </w:t>
            </w:r>
          </w:p>
        </w:tc>
        <w:tc>
          <w:tcPr>
            <w:tcW w:w="3685" w:type="dxa"/>
          </w:tcPr>
          <w:p w:rsidR="00803B4D" w:rsidRPr="00803B4D" w:rsidRDefault="00803B4D" w:rsidP="006A7CBB">
            <w:pPr>
              <w:pStyle w:val="Default"/>
              <w:rPr>
                <w:sz w:val="20"/>
                <w:szCs w:val="20"/>
              </w:rPr>
            </w:pPr>
            <w:r w:rsidRPr="00803B4D">
              <w:rPr>
                <w:sz w:val="20"/>
                <w:szCs w:val="20"/>
              </w:rPr>
              <w:t xml:space="preserve">Good quality feed-back leads to the engagement, interest, achievement and progress of most pupils. Pupils are given the opportunity to respond which improves their understanding of what they need to do to improve. </w:t>
            </w:r>
          </w:p>
        </w:tc>
        <w:tc>
          <w:tcPr>
            <w:tcW w:w="3686" w:type="dxa"/>
          </w:tcPr>
          <w:p w:rsidR="00803B4D" w:rsidRPr="00803B4D" w:rsidRDefault="00803B4D" w:rsidP="006A7CBB">
            <w:pPr>
              <w:pStyle w:val="Default"/>
              <w:rPr>
                <w:sz w:val="20"/>
                <w:szCs w:val="20"/>
              </w:rPr>
            </w:pPr>
            <w:r w:rsidRPr="00803B4D">
              <w:rPr>
                <w:sz w:val="20"/>
                <w:szCs w:val="20"/>
              </w:rPr>
              <w:t xml:space="preserve">Feed-back is infrequent and limited in effectiveness. Pupils are rarely given the opportunity to respond. </w:t>
            </w:r>
          </w:p>
          <w:p w:rsidR="00803B4D" w:rsidRPr="00803B4D" w:rsidRDefault="00803B4D" w:rsidP="006A7CBB">
            <w:pPr>
              <w:rPr>
                <w:b/>
              </w:rPr>
            </w:pPr>
          </w:p>
        </w:tc>
        <w:tc>
          <w:tcPr>
            <w:tcW w:w="3402" w:type="dxa"/>
            <w:shd w:val="clear" w:color="auto" w:fill="auto"/>
          </w:tcPr>
          <w:p w:rsidR="00803B4D" w:rsidRPr="00803B4D" w:rsidRDefault="00803B4D" w:rsidP="006A7CBB">
            <w:pPr>
              <w:pStyle w:val="Default"/>
              <w:rPr>
                <w:sz w:val="20"/>
                <w:szCs w:val="20"/>
              </w:rPr>
            </w:pPr>
            <w:r w:rsidRPr="00803B4D">
              <w:rPr>
                <w:sz w:val="20"/>
                <w:szCs w:val="20"/>
              </w:rPr>
              <w:t xml:space="preserve">Feed-back rarely, if ever, happens and/or it has no impact on learning. Pupils are never given the opportunity to respond. </w:t>
            </w:r>
          </w:p>
        </w:tc>
      </w:tr>
      <w:tr w:rsidR="00803B4D" w:rsidRPr="00A2326C" w:rsidTr="009A6889">
        <w:trPr>
          <w:cantSplit/>
          <w:trHeight w:val="2101"/>
        </w:trPr>
        <w:tc>
          <w:tcPr>
            <w:tcW w:w="1135" w:type="dxa"/>
            <w:textDirection w:val="btLr"/>
            <w:vAlign w:val="center"/>
          </w:tcPr>
          <w:p w:rsidR="00803B4D" w:rsidRDefault="00803B4D" w:rsidP="009454B8">
            <w:pPr>
              <w:spacing w:after="0"/>
              <w:ind w:left="57" w:right="57"/>
              <w:jc w:val="center"/>
              <w:rPr>
                <w:rFonts w:cs="Tahoma"/>
                <w:b/>
              </w:rPr>
            </w:pPr>
            <w:r>
              <w:rPr>
                <w:rFonts w:cs="Tahoma"/>
                <w:b/>
              </w:rPr>
              <w:t>Celebration of Achievement</w:t>
            </w:r>
          </w:p>
          <w:p w:rsidR="00CA61AA" w:rsidRPr="009454B8" w:rsidRDefault="00CA61AA" w:rsidP="009454B8">
            <w:pPr>
              <w:spacing w:after="0"/>
              <w:ind w:left="57" w:right="57"/>
              <w:jc w:val="center"/>
              <w:rPr>
                <w:rFonts w:cs="Tahoma"/>
                <w:b/>
              </w:rPr>
            </w:pPr>
            <w:r>
              <w:rPr>
                <w:rFonts w:cs="Tahoma"/>
                <w:b/>
              </w:rPr>
              <w:t>10</w:t>
            </w:r>
          </w:p>
        </w:tc>
        <w:tc>
          <w:tcPr>
            <w:tcW w:w="3827" w:type="dxa"/>
          </w:tcPr>
          <w:p w:rsidR="00803B4D" w:rsidRPr="00803B4D" w:rsidRDefault="00803B4D" w:rsidP="006A7CBB">
            <w:pPr>
              <w:pStyle w:val="Default"/>
              <w:rPr>
                <w:sz w:val="20"/>
                <w:szCs w:val="20"/>
              </w:rPr>
            </w:pPr>
            <w:r w:rsidRPr="00803B4D">
              <w:rPr>
                <w:sz w:val="20"/>
                <w:szCs w:val="20"/>
              </w:rPr>
              <w:t xml:space="preserve">Celebration of achievement and effort are central to the teacher’s assessment strategy, securing high levels of motivation from pupils. </w:t>
            </w:r>
          </w:p>
        </w:tc>
        <w:tc>
          <w:tcPr>
            <w:tcW w:w="3685" w:type="dxa"/>
          </w:tcPr>
          <w:p w:rsidR="00803B4D" w:rsidRPr="00803B4D" w:rsidRDefault="00803B4D" w:rsidP="006A7CBB">
            <w:pPr>
              <w:pStyle w:val="Default"/>
              <w:rPr>
                <w:sz w:val="20"/>
                <w:szCs w:val="20"/>
              </w:rPr>
            </w:pPr>
            <w:r w:rsidRPr="00803B4D">
              <w:rPr>
                <w:sz w:val="20"/>
                <w:szCs w:val="20"/>
              </w:rPr>
              <w:t xml:space="preserve">Achievement and effort are often celebrated leading to good levels of motivation from most pupils. </w:t>
            </w:r>
          </w:p>
        </w:tc>
        <w:tc>
          <w:tcPr>
            <w:tcW w:w="3686" w:type="dxa"/>
          </w:tcPr>
          <w:p w:rsidR="00803B4D" w:rsidRPr="00803B4D" w:rsidRDefault="00803B4D" w:rsidP="006A7CBB">
            <w:pPr>
              <w:pStyle w:val="Default"/>
              <w:rPr>
                <w:sz w:val="20"/>
                <w:szCs w:val="20"/>
              </w:rPr>
            </w:pPr>
            <w:r w:rsidRPr="00803B4D">
              <w:rPr>
                <w:sz w:val="20"/>
                <w:szCs w:val="20"/>
              </w:rPr>
              <w:t xml:space="preserve">Achievement and effort are rarely celebrated. </w:t>
            </w:r>
          </w:p>
        </w:tc>
        <w:tc>
          <w:tcPr>
            <w:tcW w:w="3402" w:type="dxa"/>
            <w:shd w:val="clear" w:color="auto" w:fill="auto"/>
          </w:tcPr>
          <w:p w:rsidR="00803B4D" w:rsidRPr="00803B4D" w:rsidRDefault="00803B4D" w:rsidP="006A7CBB">
            <w:pPr>
              <w:pStyle w:val="Default"/>
              <w:rPr>
                <w:sz w:val="20"/>
                <w:szCs w:val="20"/>
              </w:rPr>
            </w:pPr>
            <w:r w:rsidRPr="00803B4D">
              <w:rPr>
                <w:sz w:val="20"/>
                <w:szCs w:val="20"/>
              </w:rPr>
              <w:t xml:space="preserve">Achievement and effort are never celebrated. </w:t>
            </w:r>
          </w:p>
        </w:tc>
      </w:tr>
    </w:tbl>
    <w:p w:rsidR="00DF688F" w:rsidRDefault="00DF688F" w:rsidP="00A8686D">
      <w:pPr>
        <w:pStyle w:val="Heading2"/>
      </w:pPr>
      <w:r>
        <w:rPr>
          <w:rFonts w:eastAsia="Times New Roman" w:cs="Arial"/>
        </w:rPr>
        <w:br w:type="page"/>
      </w:r>
    </w:p>
    <w:p w:rsidR="00DF688F" w:rsidRDefault="00DF688F" w:rsidP="00DF688F">
      <w:pPr>
        <w:pStyle w:val="Heading2"/>
      </w:pPr>
      <w:bookmarkStart w:id="18" w:name="_Toc345510371"/>
      <w:bookmarkStart w:id="19" w:name="_Toc345678742"/>
      <w:bookmarkStart w:id="20" w:name="_Toc345915166"/>
      <w:r>
        <w:lastRenderedPageBreak/>
        <w:t>RE</w:t>
      </w:r>
      <w:r w:rsidR="001924A9">
        <w:t>3</w:t>
      </w:r>
      <w:r w:rsidR="007058B9">
        <w:t xml:space="preserve"> Differentiated grade</w:t>
      </w:r>
      <w:r>
        <w:t xml:space="preserve"> descriptors</w:t>
      </w:r>
      <w:bookmarkEnd w:id="18"/>
      <w:bookmarkEnd w:id="19"/>
      <w:bookmarkEnd w:id="20"/>
    </w:p>
    <w:p w:rsidR="00010820" w:rsidRPr="00010820" w:rsidRDefault="00010820" w:rsidP="00010820">
      <w:pPr>
        <w:spacing w:after="0"/>
        <w:jc w:val="right"/>
      </w:pPr>
      <w:r>
        <w:t xml:space="preserve">How well leaders and </w:t>
      </w:r>
      <w:r w:rsidR="00E834B5">
        <w:t>governors promote,</w:t>
      </w:r>
      <w:r>
        <w:t xml:space="preserve"> monitor and evaluate the provision for Religious Education</w:t>
      </w:r>
    </w:p>
    <w:tbl>
      <w:tblPr>
        <w:tblW w:w="1573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35"/>
        <w:gridCol w:w="3685"/>
        <w:gridCol w:w="3827"/>
        <w:gridCol w:w="3765"/>
        <w:gridCol w:w="3323"/>
      </w:tblGrid>
      <w:tr w:rsidR="002619A3" w:rsidRPr="00237B5E" w:rsidTr="002619A3">
        <w:trPr>
          <w:tblHeader/>
        </w:trPr>
        <w:tc>
          <w:tcPr>
            <w:tcW w:w="1135" w:type="dxa"/>
            <w:shd w:val="clear" w:color="auto" w:fill="auto"/>
          </w:tcPr>
          <w:p w:rsidR="002619A3" w:rsidRDefault="002619A3" w:rsidP="002619A3">
            <w:pPr>
              <w:spacing w:after="0"/>
              <w:jc w:val="left"/>
              <w:rPr>
                <w:rFonts w:cs="Tahoma"/>
                <w:b/>
              </w:rPr>
            </w:pPr>
          </w:p>
        </w:tc>
        <w:tc>
          <w:tcPr>
            <w:tcW w:w="3685" w:type="dxa"/>
            <w:shd w:val="clear" w:color="auto" w:fill="038EED"/>
            <w:vAlign w:val="center"/>
          </w:tcPr>
          <w:p w:rsidR="002619A3" w:rsidRPr="00237B5E" w:rsidRDefault="002619A3" w:rsidP="00DF688F">
            <w:pPr>
              <w:spacing w:after="0"/>
              <w:jc w:val="center"/>
              <w:rPr>
                <w:rFonts w:cs="Tahoma"/>
                <w:b/>
              </w:rPr>
            </w:pPr>
            <w:r>
              <w:rPr>
                <w:rFonts w:cs="Tahoma"/>
                <w:b/>
              </w:rPr>
              <w:t>Outstanding</w:t>
            </w:r>
          </w:p>
        </w:tc>
        <w:tc>
          <w:tcPr>
            <w:tcW w:w="3827" w:type="dxa"/>
            <w:shd w:val="clear" w:color="auto" w:fill="28F850"/>
            <w:vAlign w:val="center"/>
          </w:tcPr>
          <w:p w:rsidR="002619A3" w:rsidRPr="00237B5E" w:rsidRDefault="002619A3" w:rsidP="00DF688F">
            <w:pPr>
              <w:spacing w:after="0"/>
              <w:jc w:val="center"/>
              <w:rPr>
                <w:rFonts w:cs="Tahoma"/>
                <w:b/>
              </w:rPr>
            </w:pPr>
            <w:r>
              <w:rPr>
                <w:rFonts w:cs="Tahoma"/>
                <w:b/>
              </w:rPr>
              <w:t>Good</w:t>
            </w:r>
          </w:p>
        </w:tc>
        <w:tc>
          <w:tcPr>
            <w:tcW w:w="3765" w:type="dxa"/>
            <w:shd w:val="clear" w:color="auto" w:fill="FFC000"/>
            <w:vAlign w:val="center"/>
          </w:tcPr>
          <w:p w:rsidR="002619A3" w:rsidRPr="00237B5E" w:rsidRDefault="002619A3" w:rsidP="00DF688F">
            <w:pPr>
              <w:spacing w:after="0"/>
              <w:jc w:val="center"/>
              <w:rPr>
                <w:rFonts w:cs="Tahoma"/>
                <w:b/>
              </w:rPr>
            </w:pPr>
            <w:r>
              <w:rPr>
                <w:rFonts w:cs="Tahoma"/>
                <w:b/>
              </w:rPr>
              <w:t>Requires improvement</w:t>
            </w:r>
          </w:p>
        </w:tc>
        <w:tc>
          <w:tcPr>
            <w:tcW w:w="3323" w:type="dxa"/>
            <w:shd w:val="clear" w:color="auto" w:fill="FF0000"/>
            <w:vAlign w:val="center"/>
          </w:tcPr>
          <w:p w:rsidR="002619A3" w:rsidRPr="00237B5E" w:rsidRDefault="002619A3" w:rsidP="00DF688F">
            <w:pPr>
              <w:spacing w:after="0"/>
              <w:jc w:val="center"/>
              <w:rPr>
                <w:rFonts w:cs="Tahoma"/>
                <w:b/>
              </w:rPr>
            </w:pPr>
            <w:r>
              <w:rPr>
                <w:rFonts w:cs="Tahoma"/>
                <w:b/>
              </w:rPr>
              <w:t>Inadequate</w:t>
            </w:r>
          </w:p>
        </w:tc>
      </w:tr>
      <w:tr w:rsidR="002619A3" w:rsidRPr="00A2326C" w:rsidTr="002619A3">
        <w:trPr>
          <w:cantSplit/>
          <w:trHeight w:val="1972"/>
        </w:trPr>
        <w:tc>
          <w:tcPr>
            <w:tcW w:w="1135" w:type="dxa"/>
            <w:textDirection w:val="btLr"/>
          </w:tcPr>
          <w:p w:rsidR="002619A3" w:rsidRDefault="002619A3" w:rsidP="002619A3">
            <w:pPr>
              <w:pStyle w:val="Default"/>
              <w:ind w:left="113" w:right="113"/>
              <w:jc w:val="center"/>
              <w:rPr>
                <w:b/>
                <w:sz w:val="20"/>
                <w:szCs w:val="20"/>
              </w:rPr>
            </w:pPr>
          </w:p>
          <w:p w:rsidR="002619A3" w:rsidRPr="002619A3" w:rsidRDefault="002619A3" w:rsidP="002619A3">
            <w:pPr>
              <w:pStyle w:val="Default"/>
              <w:ind w:left="113" w:right="113"/>
              <w:jc w:val="center"/>
              <w:rPr>
                <w:b/>
                <w:sz w:val="20"/>
                <w:szCs w:val="20"/>
              </w:rPr>
            </w:pPr>
            <w:r w:rsidRPr="002619A3">
              <w:rPr>
                <w:b/>
                <w:sz w:val="20"/>
                <w:szCs w:val="20"/>
              </w:rPr>
              <w:t>Curriculum 1</w:t>
            </w:r>
          </w:p>
        </w:tc>
        <w:tc>
          <w:tcPr>
            <w:tcW w:w="3685" w:type="dxa"/>
          </w:tcPr>
          <w:p w:rsidR="002619A3" w:rsidRPr="00C97FD5" w:rsidRDefault="002619A3" w:rsidP="006A7CBB">
            <w:pPr>
              <w:pStyle w:val="Default"/>
              <w:rPr>
                <w:sz w:val="20"/>
                <w:szCs w:val="20"/>
              </w:rPr>
            </w:pPr>
            <w:r w:rsidRPr="00C97FD5">
              <w:rPr>
                <w:sz w:val="20"/>
                <w:szCs w:val="20"/>
              </w:rPr>
              <w:t xml:space="preserve">Leaders and governors ensure that the Religious Education curriculum meets the requirements of the Bishops’ Conference in every respect and in each key stage. </w:t>
            </w:r>
          </w:p>
        </w:tc>
        <w:tc>
          <w:tcPr>
            <w:tcW w:w="3827" w:type="dxa"/>
          </w:tcPr>
          <w:p w:rsidR="002619A3" w:rsidRPr="00C97FD5" w:rsidRDefault="002619A3" w:rsidP="006A7CBB">
            <w:pPr>
              <w:pStyle w:val="Default"/>
              <w:rPr>
                <w:sz w:val="20"/>
                <w:szCs w:val="20"/>
              </w:rPr>
            </w:pPr>
            <w:r w:rsidRPr="00C97FD5">
              <w:rPr>
                <w:sz w:val="20"/>
                <w:szCs w:val="20"/>
              </w:rPr>
              <w:t xml:space="preserve">Leaders and governors ensure that the Religious Education curriculum meets the requirements of the Bishops’ Conference in every respect and in each key stage. </w:t>
            </w:r>
          </w:p>
        </w:tc>
        <w:tc>
          <w:tcPr>
            <w:tcW w:w="3765" w:type="dxa"/>
          </w:tcPr>
          <w:p w:rsidR="002619A3" w:rsidRPr="00C97FD5" w:rsidRDefault="002619A3" w:rsidP="006A7CBB">
            <w:pPr>
              <w:pStyle w:val="Default"/>
              <w:rPr>
                <w:sz w:val="20"/>
                <w:szCs w:val="20"/>
              </w:rPr>
            </w:pPr>
            <w:r w:rsidRPr="00C97FD5">
              <w:rPr>
                <w:sz w:val="20"/>
                <w:szCs w:val="20"/>
              </w:rPr>
              <w:t xml:space="preserve">Leaders and governors are not ensuring that the Religious Education curriculum fully meets the requirements of the Bishops’ Conference. </w:t>
            </w:r>
          </w:p>
        </w:tc>
        <w:tc>
          <w:tcPr>
            <w:tcW w:w="3323" w:type="dxa"/>
            <w:shd w:val="clear" w:color="auto" w:fill="auto"/>
          </w:tcPr>
          <w:p w:rsidR="002619A3" w:rsidRPr="00C97FD5" w:rsidRDefault="002619A3" w:rsidP="006A7CBB">
            <w:pPr>
              <w:pStyle w:val="Default"/>
              <w:rPr>
                <w:sz w:val="20"/>
                <w:szCs w:val="20"/>
              </w:rPr>
            </w:pPr>
            <w:r w:rsidRPr="00C97FD5">
              <w:rPr>
                <w:sz w:val="20"/>
                <w:szCs w:val="20"/>
              </w:rPr>
              <w:t xml:space="preserve">Leaders and governors are failing to implement the requirements of the Bishops’ Conference in relation to Religious Education. </w:t>
            </w:r>
          </w:p>
        </w:tc>
      </w:tr>
      <w:tr w:rsidR="002619A3" w:rsidRPr="00A2326C" w:rsidTr="002619A3">
        <w:trPr>
          <w:cantSplit/>
          <w:trHeight w:val="1533"/>
        </w:trPr>
        <w:tc>
          <w:tcPr>
            <w:tcW w:w="1135" w:type="dxa"/>
            <w:textDirection w:val="btLr"/>
          </w:tcPr>
          <w:p w:rsidR="002619A3" w:rsidRDefault="002619A3" w:rsidP="002619A3">
            <w:pPr>
              <w:pStyle w:val="Default"/>
              <w:ind w:left="113" w:right="113"/>
              <w:jc w:val="center"/>
              <w:rPr>
                <w:b/>
                <w:sz w:val="20"/>
                <w:szCs w:val="20"/>
              </w:rPr>
            </w:pPr>
          </w:p>
          <w:p w:rsidR="002619A3" w:rsidRPr="002619A3" w:rsidRDefault="002619A3" w:rsidP="002619A3">
            <w:pPr>
              <w:pStyle w:val="Default"/>
              <w:ind w:left="113" w:right="113"/>
              <w:jc w:val="center"/>
              <w:rPr>
                <w:b/>
                <w:sz w:val="20"/>
                <w:szCs w:val="20"/>
              </w:rPr>
            </w:pPr>
            <w:r w:rsidRPr="002619A3">
              <w:rPr>
                <w:b/>
                <w:sz w:val="20"/>
                <w:szCs w:val="20"/>
              </w:rPr>
              <w:t>Curriculum 2</w:t>
            </w:r>
          </w:p>
        </w:tc>
        <w:tc>
          <w:tcPr>
            <w:tcW w:w="3685" w:type="dxa"/>
          </w:tcPr>
          <w:p w:rsidR="002619A3" w:rsidRPr="00C97FD5" w:rsidRDefault="002619A3" w:rsidP="006A7CBB">
            <w:pPr>
              <w:pStyle w:val="Default"/>
              <w:rPr>
                <w:sz w:val="20"/>
                <w:szCs w:val="20"/>
              </w:rPr>
            </w:pPr>
            <w:r w:rsidRPr="00C97FD5">
              <w:rPr>
                <w:sz w:val="20"/>
                <w:szCs w:val="20"/>
              </w:rPr>
              <w:t xml:space="preserve">Leaders and governors ensure that at least the required amount of curriculum time is given to Religious Education in each key stage. </w:t>
            </w:r>
          </w:p>
        </w:tc>
        <w:tc>
          <w:tcPr>
            <w:tcW w:w="3827" w:type="dxa"/>
          </w:tcPr>
          <w:p w:rsidR="002619A3" w:rsidRPr="00C97FD5" w:rsidRDefault="002619A3" w:rsidP="006A7CBB">
            <w:pPr>
              <w:pStyle w:val="Default"/>
              <w:rPr>
                <w:sz w:val="20"/>
                <w:szCs w:val="20"/>
              </w:rPr>
            </w:pPr>
            <w:r w:rsidRPr="00C97FD5">
              <w:rPr>
                <w:sz w:val="20"/>
                <w:szCs w:val="20"/>
              </w:rPr>
              <w:t xml:space="preserve">Leaders and governors ensure that the required amount of curriculum time is given to Religious Education in each key stage. </w:t>
            </w:r>
          </w:p>
        </w:tc>
        <w:tc>
          <w:tcPr>
            <w:tcW w:w="3765" w:type="dxa"/>
          </w:tcPr>
          <w:p w:rsidR="002619A3" w:rsidRPr="00C97FD5" w:rsidRDefault="002619A3" w:rsidP="006A7CBB">
            <w:pPr>
              <w:pStyle w:val="Default"/>
              <w:rPr>
                <w:sz w:val="20"/>
                <w:szCs w:val="20"/>
              </w:rPr>
            </w:pPr>
            <w:r w:rsidRPr="00C97FD5">
              <w:rPr>
                <w:sz w:val="20"/>
                <w:szCs w:val="20"/>
              </w:rPr>
              <w:t xml:space="preserve">Leaders and governors are not ensuring that the required amount of curriculum time is given to Religious Education in each key stage. </w:t>
            </w:r>
          </w:p>
        </w:tc>
        <w:tc>
          <w:tcPr>
            <w:tcW w:w="3323" w:type="dxa"/>
            <w:shd w:val="clear" w:color="auto" w:fill="auto"/>
          </w:tcPr>
          <w:p w:rsidR="002619A3" w:rsidRPr="00C97FD5" w:rsidRDefault="002619A3" w:rsidP="006A7CBB">
            <w:pPr>
              <w:pStyle w:val="Default"/>
              <w:rPr>
                <w:sz w:val="20"/>
                <w:szCs w:val="20"/>
              </w:rPr>
            </w:pPr>
            <w:r w:rsidRPr="00C97FD5">
              <w:rPr>
                <w:sz w:val="20"/>
                <w:szCs w:val="20"/>
              </w:rPr>
              <w:t xml:space="preserve">Leaders and governors are failing to provide the required amount of curriculum time to Religious Education. </w:t>
            </w:r>
          </w:p>
        </w:tc>
      </w:tr>
      <w:tr w:rsidR="002619A3" w:rsidRPr="00A2326C" w:rsidTr="002619A3">
        <w:trPr>
          <w:cantSplit/>
          <w:trHeight w:val="2394"/>
        </w:trPr>
        <w:tc>
          <w:tcPr>
            <w:tcW w:w="1135" w:type="dxa"/>
            <w:textDirection w:val="btLr"/>
          </w:tcPr>
          <w:p w:rsidR="002619A3" w:rsidRDefault="002619A3" w:rsidP="002619A3">
            <w:pPr>
              <w:pStyle w:val="Default"/>
              <w:ind w:left="113" w:right="113"/>
              <w:jc w:val="center"/>
              <w:rPr>
                <w:b/>
                <w:sz w:val="20"/>
                <w:szCs w:val="20"/>
              </w:rPr>
            </w:pPr>
          </w:p>
          <w:p w:rsidR="002619A3" w:rsidRPr="002619A3" w:rsidRDefault="002619A3" w:rsidP="002619A3">
            <w:pPr>
              <w:pStyle w:val="Default"/>
              <w:ind w:left="113" w:right="113"/>
              <w:jc w:val="center"/>
              <w:rPr>
                <w:b/>
                <w:sz w:val="20"/>
                <w:szCs w:val="20"/>
              </w:rPr>
            </w:pPr>
            <w:r w:rsidRPr="002619A3">
              <w:rPr>
                <w:b/>
                <w:sz w:val="20"/>
                <w:szCs w:val="20"/>
              </w:rPr>
              <w:t>Curriculum 3</w:t>
            </w:r>
          </w:p>
        </w:tc>
        <w:tc>
          <w:tcPr>
            <w:tcW w:w="3685" w:type="dxa"/>
          </w:tcPr>
          <w:p w:rsidR="002619A3" w:rsidRPr="00C97FD5" w:rsidRDefault="002619A3" w:rsidP="006A7CBB">
            <w:pPr>
              <w:pStyle w:val="Default"/>
              <w:rPr>
                <w:sz w:val="20"/>
                <w:szCs w:val="20"/>
              </w:rPr>
            </w:pPr>
            <w:r w:rsidRPr="00C97FD5">
              <w:rPr>
                <w:sz w:val="20"/>
                <w:szCs w:val="20"/>
              </w:rPr>
              <w:t xml:space="preserve">Leaders and governors ensure that Religious Education has full parity with other core curriculum subjects including professional development, resourcing, staffing and accommodation. </w:t>
            </w:r>
          </w:p>
        </w:tc>
        <w:tc>
          <w:tcPr>
            <w:tcW w:w="3827" w:type="dxa"/>
          </w:tcPr>
          <w:p w:rsidR="002619A3" w:rsidRPr="00C97FD5" w:rsidRDefault="002619A3" w:rsidP="006A7CBB">
            <w:pPr>
              <w:pStyle w:val="Default"/>
              <w:rPr>
                <w:sz w:val="20"/>
                <w:szCs w:val="20"/>
              </w:rPr>
            </w:pPr>
            <w:r w:rsidRPr="00C97FD5">
              <w:rPr>
                <w:sz w:val="20"/>
                <w:szCs w:val="20"/>
              </w:rPr>
              <w:t xml:space="preserve">Leaders and governors ensure that Religious Education is comparable to other core curriculum subjects, in terms of professional development, resourcing, staffing and accommodation. </w:t>
            </w:r>
          </w:p>
        </w:tc>
        <w:tc>
          <w:tcPr>
            <w:tcW w:w="3765" w:type="dxa"/>
          </w:tcPr>
          <w:p w:rsidR="002619A3" w:rsidRPr="00C97FD5" w:rsidRDefault="002619A3" w:rsidP="006A7CBB">
            <w:pPr>
              <w:pStyle w:val="Default"/>
              <w:rPr>
                <w:sz w:val="20"/>
                <w:szCs w:val="20"/>
              </w:rPr>
            </w:pPr>
            <w:r w:rsidRPr="00C97FD5">
              <w:rPr>
                <w:sz w:val="20"/>
                <w:szCs w:val="20"/>
              </w:rPr>
              <w:t xml:space="preserve">Leaders and governors are not ensuring that Religious Education is fully comparable to other core curriculum subjects. </w:t>
            </w:r>
          </w:p>
        </w:tc>
        <w:tc>
          <w:tcPr>
            <w:tcW w:w="3323" w:type="dxa"/>
            <w:shd w:val="clear" w:color="auto" w:fill="auto"/>
          </w:tcPr>
          <w:p w:rsidR="002619A3" w:rsidRPr="00C97FD5" w:rsidRDefault="002619A3" w:rsidP="006A7CBB">
            <w:pPr>
              <w:pStyle w:val="Default"/>
              <w:rPr>
                <w:sz w:val="20"/>
                <w:szCs w:val="20"/>
              </w:rPr>
            </w:pPr>
            <w:r w:rsidRPr="00C97FD5">
              <w:rPr>
                <w:sz w:val="20"/>
                <w:szCs w:val="20"/>
              </w:rPr>
              <w:t xml:space="preserve">Leaders and governors are failing to ensure that Religious Education is treated comparably to other core curriculum subjects. </w:t>
            </w:r>
          </w:p>
        </w:tc>
      </w:tr>
      <w:tr w:rsidR="002619A3" w:rsidRPr="00A2326C" w:rsidTr="002619A3">
        <w:trPr>
          <w:cantSplit/>
          <w:trHeight w:val="2948"/>
        </w:trPr>
        <w:tc>
          <w:tcPr>
            <w:tcW w:w="1135" w:type="dxa"/>
            <w:textDirection w:val="btLr"/>
          </w:tcPr>
          <w:p w:rsidR="002619A3" w:rsidRDefault="002619A3" w:rsidP="002619A3">
            <w:pPr>
              <w:pStyle w:val="Default"/>
              <w:ind w:left="113" w:right="113"/>
              <w:jc w:val="center"/>
              <w:rPr>
                <w:b/>
                <w:sz w:val="20"/>
                <w:szCs w:val="20"/>
              </w:rPr>
            </w:pPr>
          </w:p>
          <w:p w:rsidR="002619A3" w:rsidRPr="002619A3" w:rsidRDefault="002619A3" w:rsidP="002619A3">
            <w:pPr>
              <w:pStyle w:val="Default"/>
              <w:ind w:left="113" w:right="113"/>
              <w:jc w:val="center"/>
              <w:rPr>
                <w:b/>
                <w:sz w:val="20"/>
                <w:szCs w:val="20"/>
              </w:rPr>
            </w:pPr>
            <w:r w:rsidRPr="002619A3">
              <w:rPr>
                <w:b/>
                <w:sz w:val="20"/>
                <w:szCs w:val="20"/>
              </w:rPr>
              <w:t>Diocesan requirements</w:t>
            </w:r>
          </w:p>
          <w:p w:rsidR="002619A3" w:rsidRPr="002619A3" w:rsidRDefault="002619A3" w:rsidP="002619A3">
            <w:pPr>
              <w:pStyle w:val="Default"/>
              <w:ind w:left="113" w:right="113"/>
              <w:jc w:val="center"/>
              <w:rPr>
                <w:b/>
                <w:sz w:val="20"/>
                <w:szCs w:val="20"/>
              </w:rPr>
            </w:pPr>
            <w:r w:rsidRPr="002619A3">
              <w:rPr>
                <w:b/>
                <w:sz w:val="20"/>
                <w:szCs w:val="20"/>
              </w:rPr>
              <w:t>4</w:t>
            </w:r>
          </w:p>
        </w:tc>
        <w:tc>
          <w:tcPr>
            <w:tcW w:w="3685" w:type="dxa"/>
          </w:tcPr>
          <w:p w:rsidR="002619A3" w:rsidRPr="00C97FD5" w:rsidRDefault="002619A3" w:rsidP="006A7CBB">
            <w:pPr>
              <w:pStyle w:val="Default"/>
              <w:rPr>
                <w:sz w:val="20"/>
                <w:szCs w:val="20"/>
              </w:rPr>
            </w:pPr>
            <w:r w:rsidRPr="00C97FD5">
              <w:rPr>
                <w:sz w:val="20"/>
                <w:szCs w:val="20"/>
              </w:rPr>
              <w:t xml:space="preserve">Any additional requirements of the diocesan Bishop regarding the Religious Education curriculum are embraced and fully implemented. </w:t>
            </w:r>
          </w:p>
        </w:tc>
        <w:tc>
          <w:tcPr>
            <w:tcW w:w="3827" w:type="dxa"/>
          </w:tcPr>
          <w:p w:rsidR="002619A3" w:rsidRPr="00C97FD5" w:rsidRDefault="002619A3" w:rsidP="006A7CBB">
            <w:pPr>
              <w:pStyle w:val="Default"/>
              <w:rPr>
                <w:sz w:val="20"/>
                <w:szCs w:val="20"/>
              </w:rPr>
            </w:pPr>
            <w:r w:rsidRPr="00C97FD5">
              <w:rPr>
                <w:sz w:val="20"/>
                <w:szCs w:val="20"/>
              </w:rPr>
              <w:t xml:space="preserve">Any additional requirements of the diocesan Bishop regarding the Religious Education curriculum are fully implemented. </w:t>
            </w:r>
          </w:p>
        </w:tc>
        <w:tc>
          <w:tcPr>
            <w:tcW w:w="3765" w:type="dxa"/>
          </w:tcPr>
          <w:p w:rsidR="002619A3" w:rsidRPr="00C97FD5" w:rsidRDefault="002619A3" w:rsidP="006A7CBB">
            <w:pPr>
              <w:pStyle w:val="Default"/>
              <w:rPr>
                <w:sz w:val="20"/>
                <w:szCs w:val="20"/>
              </w:rPr>
            </w:pPr>
            <w:r w:rsidRPr="00C97FD5">
              <w:rPr>
                <w:sz w:val="20"/>
                <w:szCs w:val="20"/>
              </w:rPr>
              <w:t xml:space="preserve">Any additional requirements of the diocesan Bishop regarding the Religious Education curriculum are not fully implemented. </w:t>
            </w:r>
          </w:p>
        </w:tc>
        <w:tc>
          <w:tcPr>
            <w:tcW w:w="3323" w:type="dxa"/>
            <w:shd w:val="clear" w:color="auto" w:fill="auto"/>
          </w:tcPr>
          <w:p w:rsidR="002619A3" w:rsidRPr="00C97FD5" w:rsidRDefault="002619A3" w:rsidP="006A7CBB">
            <w:pPr>
              <w:pStyle w:val="Default"/>
              <w:rPr>
                <w:sz w:val="20"/>
                <w:szCs w:val="20"/>
              </w:rPr>
            </w:pPr>
            <w:r w:rsidRPr="00C97FD5">
              <w:rPr>
                <w:sz w:val="20"/>
                <w:szCs w:val="20"/>
              </w:rPr>
              <w:t xml:space="preserve">Any additional requirements of the diocesan Bishop regarding the Religious Education curriculum are not being implemented. </w:t>
            </w:r>
          </w:p>
        </w:tc>
      </w:tr>
      <w:tr w:rsidR="002619A3" w:rsidRPr="00A2326C" w:rsidTr="002619A3">
        <w:trPr>
          <w:cantSplit/>
          <w:trHeight w:val="1574"/>
        </w:trPr>
        <w:tc>
          <w:tcPr>
            <w:tcW w:w="1135" w:type="dxa"/>
            <w:textDirection w:val="btLr"/>
          </w:tcPr>
          <w:p w:rsidR="002619A3" w:rsidRDefault="002619A3" w:rsidP="002619A3">
            <w:pPr>
              <w:pStyle w:val="Default"/>
              <w:ind w:left="113" w:right="113"/>
              <w:jc w:val="center"/>
              <w:rPr>
                <w:b/>
                <w:sz w:val="20"/>
                <w:szCs w:val="20"/>
              </w:rPr>
            </w:pPr>
          </w:p>
          <w:p w:rsidR="002619A3" w:rsidRPr="002619A3" w:rsidRDefault="002619A3" w:rsidP="002619A3">
            <w:pPr>
              <w:pStyle w:val="Default"/>
              <w:ind w:left="113" w:right="113"/>
              <w:jc w:val="center"/>
              <w:rPr>
                <w:b/>
                <w:sz w:val="20"/>
                <w:szCs w:val="20"/>
              </w:rPr>
            </w:pPr>
            <w:r>
              <w:rPr>
                <w:b/>
                <w:sz w:val="20"/>
                <w:szCs w:val="20"/>
              </w:rPr>
              <w:t>Self-</w:t>
            </w:r>
            <w:r w:rsidRPr="002619A3">
              <w:rPr>
                <w:b/>
                <w:sz w:val="20"/>
                <w:szCs w:val="20"/>
              </w:rPr>
              <w:t>evaluation &amp; Planning improvement</w:t>
            </w:r>
          </w:p>
          <w:p w:rsidR="002619A3" w:rsidRPr="002619A3" w:rsidRDefault="002619A3" w:rsidP="002619A3">
            <w:pPr>
              <w:pStyle w:val="Default"/>
              <w:ind w:left="113" w:right="113"/>
              <w:jc w:val="center"/>
              <w:rPr>
                <w:b/>
                <w:sz w:val="20"/>
                <w:szCs w:val="20"/>
              </w:rPr>
            </w:pPr>
            <w:r w:rsidRPr="002619A3">
              <w:rPr>
                <w:b/>
                <w:sz w:val="20"/>
                <w:szCs w:val="20"/>
              </w:rPr>
              <w:t>5</w:t>
            </w:r>
          </w:p>
        </w:tc>
        <w:tc>
          <w:tcPr>
            <w:tcW w:w="3685" w:type="dxa"/>
          </w:tcPr>
          <w:p w:rsidR="002619A3" w:rsidRPr="00C97FD5" w:rsidRDefault="002619A3" w:rsidP="006A7CBB">
            <w:pPr>
              <w:pStyle w:val="Default"/>
              <w:rPr>
                <w:sz w:val="20"/>
                <w:szCs w:val="20"/>
              </w:rPr>
            </w:pPr>
            <w:r w:rsidRPr="00C97FD5">
              <w:rPr>
                <w:sz w:val="20"/>
                <w:szCs w:val="20"/>
              </w:rPr>
              <w:t xml:space="preserve">Leaders’ and governors’ self-evaluation of Religious Education is a coherent reflection of rigorous monitoring, searching analysis and self-challenge which is well-informed by current best practice in Religious Education. This results in well targeted planning and strategic action taken by the school which lead to outstanding outcomes in Religious Education. </w:t>
            </w:r>
          </w:p>
        </w:tc>
        <w:tc>
          <w:tcPr>
            <w:tcW w:w="3827" w:type="dxa"/>
          </w:tcPr>
          <w:p w:rsidR="002619A3" w:rsidRPr="00C97FD5" w:rsidRDefault="002619A3" w:rsidP="006A7CBB">
            <w:pPr>
              <w:pStyle w:val="Default"/>
              <w:rPr>
                <w:sz w:val="20"/>
                <w:szCs w:val="20"/>
              </w:rPr>
            </w:pPr>
            <w:r w:rsidRPr="00C97FD5">
              <w:rPr>
                <w:sz w:val="20"/>
                <w:szCs w:val="20"/>
              </w:rPr>
              <w:t xml:space="preserve">Leaders’ and governors’ self-evaluation of Religious Education is a good reflection of frequent monitoring, analysis and self-challenge which is informed by current best practice in Religious Education. This results in strategic action taken by the school which lead to at least good outcomes in Religious Education. </w:t>
            </w:r>
          </w:p>
        </w:tc>
        <w:tc>
          <w:tcPr>
            <w:tcW w:w="3765" w:type="dxa"/>
          </w:tcPr>
          <w:p w:rsidR="002619A3" w:rsidRPr="00C97FD5" w:rsidRDefault="002619A3" w:rsidP="006A7CBB">
            <w:pPr>
              <w:pStyle w:val="Default"/>
              <w:rPr>
                <w:sz w:val="20"/>
                <w:szCs w:val="20"/>
              </w:rPr>
            </w:pPr>
            <w:r w:rsidRPr="00C97FD5">
              <w:rPr>
                <w:sz w:val="20"/>
                <w:szCs w:val="20"/>
              </w:rPr>
              <w:t xml:space="preserve">Leaders’ and governors’ self-evaluation of Religious Education requires improvement. </w:t>
            </w:r>
          </w:p>
        </w:tc>
        <w:tc>
          <w:tcPr>
            <w:tcW w:w="3323" w:type="dxa"/>
            <w:shd w:val="clear" w:color="auto" w:fill="auto"/>
          </w:tcPr>
          <w:p w:rsidR="002619A3" w:rsidRPr="00C97FD5" w:rsidRDefault="002619A3" w:rsidP="006A7CBB">
            <w:pPr>
              <w:pStyle w:val="Default"/>
              <w:rPr>
                <w:sz w:val="20"/>
                <w:szCs w:val="20"/>
              </w:rPr>
            </w:pPr>
            <w:r w:rsidRPr="00C97FD5">
              <w:rPr>
                <w:sz w:val="20"/>
                <w:szCs w:val="20"/>
              </w:rPr>
              <w:t xml:space="preserve">Leaders’ and governors’ self-evaluation of Religious Education is either ineffective or absent. </w:t>
            </w:r>
          </w:p>
        </w:tc>
      </w:tr>
      <w:tr w:rsidR="002619A3" w:rsidRPr="00A2326C" w:rsidTr="002619A3">
        <w:trPr>
          <w:cantSplit/>
          <w:trHeight w:val="1539"/>
        </w:trPr>
        <w:tc>
          <w:tcPr>
            <w:tcW w:w="1135" w:type="dxa"/>
            <w:textDirection w:val="btLr"/>
          </w:tcPr>
          <w:p w:rsidR="002619A3" w:rsidRDefault="002619A3" w:rsidP="002619A3">
            <w:pPr>
              <w:pStyle w:val="Default"/>
              <w:ind w:left="113" w:right="113"/>
              <w:jc w:val="center"/>
              <w:rPr>
                <w:b/>
                <w:sz w:val="20"/>
                <w:szCs w:val="20"/>
              </w:rPr>
            </w:pPr>
          </w:p>
          <w:p w:rsidR="002619A3" w:rsidRPr="002619A3" w:rsidRDefault="002619A3" w:rsidP="002619A3">
            <w:pPr>
              <w:pStyle w:val="Default"/>
              <w:ind w:left="113" w:right="113"/>
              <w:jc w:val="center"/>
              <w:rPr>
                <w:b/>
                <w:sz w:val="20"/>
                <w:szCs w:val="20"/>
              </w:rPr>
            </w:pPr>
            <w:r w:rsidRPr="002619A3">
              <w:rPr>
                <w:b/>
                <w:sz w:val="20"/>
                <w:szCs w:val="20"/>
              </w:rPr>
              <w:t>Curriculum Leader</w:t>
            </w:r>
          </w:p>
          <w:p w:rsidR="002619A3" w:rsidRPr="002619A3" w:rsidRDefault="002619A3" w:rsidP="002619A3">
            <w:pPr>
              <w:pStyle w:val="Default"/>
              <w:ind w:left="113" w:right="113"/>
              <w:jc w:val="center"/>
              <w:rPr>
                <w:b/>
                <w:sz w:val="20"/>
                <w:szCs w:val="20"/>
              </w:rPr>
            </w:pPr>
            <w:r w:rsidRPr="002619A3">
              <w:rPr>
                <w:b/>
                <w:sz w:val="20"/>
                <w:szCs w:val="20"/>
              </w:rPr>
              <w:t>6</w:t>
            </w:r>
          </w:p>
        </w:tc>
        <w:tc>
          <w:tcPr>
            <w:tcW w:w="3685" w:type="dxa"/>
          </w:tcPr>
          <w:p w:rsidR="002619A3" w:rsidRPr="00C97FD5" w:rsidRDefault="002619A3" w:rsidP="006A7CBB">
            <w:pPr>
              <w:pStyle w:val="Default"/>
              <w:rPr>
                <w:sz w:val="20"/>
                <w:szCs w:val="20"/>
              </w:rPr>
            </w:pPr>
            <w:r w:rsidRPr="00C97FD5">
              <w:rPr>
                <w:sz w:val="20"/>
                <w:szCs w:val="20"/>
              </w:rPr>
              <w:t xml:space="preserve">The curriculum leader for Religious Education has an inspiring vision of outstanding teaching and learning and a high level of expertise in securing this vision. These are used effectively to improve teaching and learning in Religious Education, resulting in teaching that is likely to be outstanding and at least consistently good. </w:t>
            </w:r>
          </w:p>
        </w:tc>
        <w:tc>
          <w:tcPr>
            <w:tcW w:w="3827" w:type="dxa"/>
          </w:tcPr>
          <w:p w:rsidR="002619A3" w:rsidRPr="00C97FD5" w:rsidRDefault="002619A3" w:rsidP="006A7CBB">
            <w:pPr>
              <w:pStyle w:val="Default"/>
              <w:rPr>
                <w:sz w:val="20"/>
                <w:szCs w:val="20"/>
              </w:rPr>
            </w:pPr>
            <w:r w:rsidRPr="00C97FD5">
              <w:rPr>
                <w:sz w:val="20"/>
                <w:szCs w:val="20"/>
              </w:rPr>
              <w:t xml:space="preserve">The curriculum leader for Religious Education has a clear vision for teaching and learning and a good level of expertise in securing this vision. These are used effectively to improve teaching and learning in Religious Education, resulting in teaching that is likely to be at least consistently good. </w:t>
            </w:r>
          </w:p>
        </w:tc>
        <w:tc>
          <w:tcPr>
            <w:tcW w:w="3765" w:type="dxa"/>
          </w:tcPr>
          <w:p w:rsidR="002619A3" w:rsidRPr="00C97FD5" w:rsidRDefault="002619A3" w:rsidP="006A7CBB">
            <w:pPr>
              <w:pStyle w:val="Default"/>
              <w:rPr>
                <w:sz w:val="20"/>
                <w:szCs w:val="20"/>
              </w:rPr>
            </w:pPr>
            <w:r w:rsidRPr="00C97FD5">
              <w:rPr>
                <w:sz w:val="20"/>
                <w:szCs w:val="20"/>
              </w:rPr>
              <w:t xml:space="preserve">The curriculum leader for Religious Education does not effectively plan improvements to teaching and learning in Religious Education. </w:t>
            </w:r>
          </w:p>
        </w:tc>
        <w:tc>
          <w:tcPr>
            <w:tcW w:w="3323" w:type="dxa"/>
            <w:shd w:val="clear" w:color="auto" w:fill="auto"/>
          </w:tcPr>
          <w:p w:rsidR="002619A3" w:rsidRPr="00C97FD5" w:rsidRDefault="002619A3" w:rsidP="006A7CBB">
            <w:pPr>
              <w:pStyle w:val="Default"/>
              <w:rPr>
                <w:sz w:val="20"/>
                <w:szCs w:val="20"/>
              </w:rPr>
            </w:pPr>
            <w:r w:rsidRPr="00C97FD5">
              <w:rPr>
                <w:sz w:val="20"/>
                <w:szCs w:val="20"/>
              </w:rPr>
              <w:t xml:space="preserve">The curriculum leader for Religious Education lacks a vision for the subject and does not plan improvements to teaching and learning in Religious Education. </w:t>
            </w:r>
          </w:p>
        </w:tc>
      </w:tr>
      <w:tr w:rsidR="002619A3" w:rsidRPr="00A2326C" w:rsidTr="002619A3">
        <w:trPr>
          <w:cantSplit/>
          <w:trHeight w:val="1697"/>
        </w:trPr>
        <w:tc>
          <w:tcPr>
            <w:tcW w:w="1135" w:type="dxa"/>
            <w:textDirection w:val="btLr"/>
          </w:tcPr>
          <w:p w:rsidR="002619A3" w:rsidRDefault="002619A3" w:rsidP="002619A3">
            <w:pPr>
              <w:pStyle w:val="Default"/>
              <w:ind w:left="113" w:right="113"/>
              <w:jc w:val="center"/>
              <w:rPr>
                <w:b/>
                <w:sz w:val="20"/>
                <w:szCs w:val="20"/>
              </w:rPr>
            </w:pPr>
          </w:p>
          <w:p w:rsidR="002619A3" w:rsidRPr="002619A3" w:rsidRDefault="002619A3" w:rsidP="002619A3">
            <w:pPr>
              <w:pStyle w:val="Default"/>
              <w:ind w:left="113" w:right="113"/>
              <w:jc w:val="center"/>
              <w:rPr>
                <w:b/>
                <w:sz w:val="20"/>
                <w:szCs w:val="20"/>
              </w:rPr>
            </w:pPr>
            <w:r w:rsidRPr="002619A3">
              <w:rPr>
                <w:b/>
                <w:sz w:val="20"/>
                <w:szCs w:val="20"/>
              </w:rPr>
              <w:t>Leadership</w:t>
            </w:r>
          </w:p>
          <w:p w:rsidR="002619A3" w:rsidRPr="002619A3" w:rsidRDefault="002619A3" w:rsidP="002619A3">
            <w:pPr>
              <w:pStyle w:val="Default"/>
              <w:ind w:left="113" w:right="113"/>
              <w:jc w:val="center"/>
              <w:rPr>
                <w:b/>
                <w:sz w:val="20"/>
                <w:szCs w:val="20"/>
              </w:rPr>
            </w:pPr>
            <w:r w:rsidRPr="002619A3">
              <w:rPr>
                <w:b/>
                <w:sz w:val="20"/>
                <w:szCs w:val="20"/>
              </w:rPr>
              <w:t>7</w:t>
            </w:r>
          </w:p>
        </w:tc>
        <w:tc>
          <w:tcPr>
            <w:tcW w:w="3685" w:type="dxa"/>
          </w:tcPr>
          <w:p w:rsidR="002619A3" w:rsidRPr="00C97FD5" w:rsidRDefault="002619A3" w:rsidP="006A7CBB">
            <w:pPr>
              <w:pStyle w:val="Default"/>
              <w:rPr>
                <w:sz w:val="20"/>
                <w:szCs w:val="20"/>
              </w:rPr>
            </w:pPr>
            <w:r w:rsidRPr="00C97FD5">
              <w:rPr>
                <w:sz w:val="20"/>
                <w:szCs w:val="20"/>
              </w:rPr>
              <w:t xml:space="preserve">Leaders and governors ensure that Religious Education is imaginatively and thoughtfully planned to meet the needs of different groups of pupils and each key stage and phase is creatively structured to build on and enhance prior learning. </w:t>
            </w:r>
          </w:p>
        </w:tc>
        <w:tc>
          <w:tcPr>
            <w:tcW w:w="3827" w:type="dxa"/>
          </w:tcPr>
          <w:p w:rsidR="002619A3" w:rsidRPr="00C97FD5" w:rsidRDefault="002619A3" w:rsidP="006A7CBB">
            <w:pPr>
              <w:pStyle w:val="Default"/>
              <w:rPr>
                <w:sz w:val="20"/>
                <w:szCs w:val="20"/>
              </w:rPr>
            </w:pPr>
            <w:r w:rsidRPr="00C97FD5">
              <w:rPr>
                <w:sz w:val="20"/>
                <w:szCs w:val="20"/>
              </w:rPr>
              <w:t xml:space="preserve">Leaders and governors ensure that Religious Education is effectively planned to meet the needs of different groups of pupils and to secure coherence across different key stages and phases. </w:t>
            </w:r>
          </w:p>
        </w:tc>
        <w:tc>
          <w:tcPr>
            <w:tcW w:w="3765" w:type="dxa"/>
          </w:tcPr>
          <w:p w:rsidR="002619A3" w:rsidRPr="00C97FD5" w:rsidRDefault="002619A3" w:rsidP="006A7CBB">
            <w:pPr>
              <w:pStyle w:val="Default"/>
              <w:rPr>
                <w:sz w:val="20"/>
                <w:szCs w:val="20"/>
              </w:rPr>
            </w:pPr>
            <w:r w:rsidRPr="00C97FD5">
              <w:rPr>
                <w:sz w:val="20"/>
                <w:szCs w:val="20"/>
              </w:rPr>
              <w:t xml:space="preserve">Leaders and governors are not ensuring that Religious Education is planned to meet the needs of different groups of pupils and coherence across different key stages and phases requires improvement. </w:t>
            </w:r>
          </w:p>
        </w:tc>
        <w:tc>
          <w:tcPr>
            <w:tcW w:w="3323" w:type="dxa"/>
            <w:shd w:val="clear" w:color="auto" w:fill="auto"/>
          </w:tcPr>
          <w:p w:rsidR="002619A3" w:rsidRPr="00C97FD5" w:rsidRDefault="002619A3" w:rsidP="006A7CBB">
            <w:pPr>
              <w:pStyle w:val="Default"/>
              <w:rPr>
                <w:sz w:val="20"/>
                <w:szCs w:val="20"/>
              </w:rPr>
            </w:pPr>
            <w:r w:rsidRPr="00C97FD5">
              <w:rPr>
                <w:sz w:val="20"/>
                <w:szCs w:val="20"/>
              </w:rPr>
              <w:t xml:space="preserve">Leaders and governors are failing to ensure that Religious Education is planned to meet the needs of different groups of pupils and there is little or no coherence across different key stages and phases. </w:t>
            </w:r>
          </w:p>
        </w:tc>
      </w:tr>
    </w:tbl>
    <w:p w:rsidR="005F483C" w:rsidRDefault="005F483C" w:rsidP="005F483C">
      <w:pPr>
        <w:pStyle w:val="Heading2"/>
      </w:pPr>
      <w:bookmarkStart w:id="21" w:name="_Toc345510344"/>
      <w:bookmarkStart w:id="22" w:name="_Toc345678705"/>
      <w:bookmarkStart w:id="23" w:name="_Toc345915129"/>
    </w:p>
    <w:p w:rsidR="005F483C" w:rsidRDefault="005F483C">
      <w:pPr>
        <w:rPr>
          <w:smallCaps/>
          <w:spacing w:val="5"/>
          <w:sz w:val="32"/>
          <w:szCs w:val="32"/>
        </w:rPr>
      </w:pPr>
      <w:r>
        <w:br w:type="page"/>
      </w:r>
    </w:p>
    <w:p w:rsidR="005F483C" w:rsidRDefault="007058B9" w:rsidP="005F483C">
      <w:pPr>
        <w:pStyle w:val="Heading2"/>
      </w:pPr>
      <w:r>
        <w:lastRenderedPageBreak/>
        <w:t>CW1 Differentiated grade</w:t>
      </w:r>
      <w:r w:rsidR="005F483C">
        <w:t xml:space="preserve"> descriptors</w:t>
      </w:r>
      <w:bookmarkEnd w:id="21"/>
      <w:bookmarkEnd w:id="22"/>
      <w:bookmarkEnd w:id="23"/>
    </w:p>
    <w:p w:rsidR="005F483C" w:rsidRPr="00DA2B19" w:rsidRDefault="005F483C" w:rsidP="005F483C">
      <w:pPr>
        <w:jc w:val="right"/>
      </w:pPr>
      <w:r>
        <w:t>How well pupils respond to</w:t>
      </w:r>
      <w:r w:rsidR="00E834B5">
        <w:t xml:space="preserve"> and participate in the school’s</w:t>
      </w:r>
      <w:r>
        <w:t xml:space="preserve"> Collective Worship</w:t>
      </w:r>
    </w:p>
    <w:tbl>
      <w:tblPr>
        <w:tblW w:w="1573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35"/>
        <w:gridCol w:w="3685"/>
        <w:gridCol w:w="3686"/>
        <w:gridCol w:w="3685"/>
        <w:gridCol w:w="3544"/>
      </w:tblGrid>
      <w:tr w:rsidR="00237B5E" w:rsidRPr="00237B5E" w:rsidTr="009A6889">
        <w:trPr>
          <w:tblHeader/>
        </w:trPr>
        <w:tc>
          <w:tcPr>
            <w:tcW w:w="1135" w:type="dxa"/>
            <w:tcBorders>
              <w:top w:val="nil"/>
              <w:left w:val="nil"/>
            </w:tcBorders>
            <w:vAlign w:val="center"/>
          </w:tcPr>
          <w:p w:rsidR="005F483C" w:rsidRPr="00237B5E" w:rsidRDefault="005F483C" w:rsidP="00237B5E">
            <w:pPr>
              <w:spacing w:after="0"/>
              <w:jc w:val="center"/>
              <w:rPr>
                <w:rFonts w:cs="Tahoma"/>
                <w:b/>
              </w:rPr>
            </w:pPr>
          </w:p>
        </w:tc>
        <w:tc>
          <w:tcPr>
            <w:tcW w:w="3685" w:type="dxa"/>
            <w:shd w:val="clear" w:color="auto" w:fill="038EED"/>
            <w:vAlign w:val="center"/>
          </w:tcPr>
          <w:p w:rsidR="005F483C" w:rsidRPr="00237B5E" w:rsidRDefault="00CA61AA" w:rsidP="00237B5E">
            <w:pPr>
              <w:spacing w:after="0"/>
              <w:jc w:val="center"/>
              <w:rPr>
                <w:rFonts w:cs="Tahoma"/>
                <w:b/>
              </w:rPr>
            </w:pPr>
            <w:r>
              <w:rPr>
                <w:rFonts w:cs="Tahoma"/>
                <w:b/>
              </w:rPr>
              <w:t>Outstanding</w:t>
            </w:r>
          </w:p>
        </w:tc>
        <w:tc>
          <w:tcPr>
            <w:tcW w:w="3686" w:type="dxa"/>
            <w:shd w:val="clear" w:color="auto" w:fill="28F850"/>
            <w:vAlign w:val="center"/>
          </w:tcPr>
          <w:p w:rsidR="005F483C" w:rsidRPr="00237B5E" w:rsidRDefault="00CA61AA" w:rsidP="00237B5E">
            <w:pPr>
              <w:spacing w:after="0"/>
              <w:jc w:val="center"/>
              <w:rPr>
                <w:rFonts w:cs="Tahoma"/>
                <w:b/>
              </w:rPr>
            </w:pPr>
            <w:r>
              <w:rPr>
                <w:rFonts w:cs="Tahoma"/>
                <w:b/>
              </w:rPr>
              <w:t>Good</w:t>
            </w:r>
          </w:p>
        </w:tc>
        <w:tc>
          <w:tcPr>
            <w:tcW w:w="3685" w:type="dxa"/>
            <w:shd w:val="clear" w:color="auto" w:fill="FFC000"/>
            <w:vAlign w:val="center"/>
          </w:tcPr>
          <w:p w:rsidR="005F483C" w:rsidRPr="00237B5E" w:rsidRDefault="00CA61AA" w:rsidP="00237B5E">
            <w:pPr>
              <w:spacing w:after="0"/>
              <w:jc w:val="center"/>
              <w:rPr>
                <w:rFonts w:cs="Tahoma"/>
                <w:b/>
              </w:rPr>
            </w:pPr>
            <w:r>
              <w:rPr>
                <w:rFonts w:cs="Tahoma"/>
                <w:b/>
              </w:rPr>
              <w:t>Requires improvement</w:t>
            </w:r>
          </w:p>
        </w:tc>
        <w:tc>
          <w:tcPr>
            <w:tcW w:w="3544" w:type="dxa"/>
            <w:shd w:val="clear" w:color="auto" w:fill="FF0000"/>
            <w:vAlign w:val="center"/>
          </w:tcPr>
          <w:p w:rsidR="005F483C" w:rsidRPr="00237B5E" w:rsidRDefault="00CA61AA" w:rsidP="00237B5E">
            <w:pPr>
              <w:spacing w:after="0"/>
              <w:jc w:val="center"/>
              <w:rPr>
                <w:rFonts w:cs="Tahoma"/>
                <w:b/>
              </w:rPr>
            </w:pPr>
            <w:r>
              <w:rPr>
                <w:rFonts w:cs="Tahoma"/>
                <w:b/>
              </w:rPr>
              <w:t>Inadequate</w:t>
            </w:r>
          </w:p>
        </w:tc>
      </w:tr>
      <w:tr w:rsidR="005F483C" w:rsidRPr="00A2326C" w:rsidTr="009A6889">
        <w:trPr>
          <w:cantSplit/>
          <w:trHeight w:val="2139"/>
        </w:trPr>
        <w:tc>
          <w:tcPr>
            <w:tcW w:w="1135" w:type="dxa"/>
            <w:textDirection w:val="btLr"/>
            <w:vAlign w:val="center"/>
          </w:tcPr>
          <w:p w:rsidR="005F483C" w:rsidRDefault="005F483C" w:rsidP="00237B5E">
            <w:pPr>
              <w:spacing w:after="0"/>
              <w:ind w:left="113" w:right="113"/>
              <w:jc w:val="center"/>
              <w:rPr>
                <w:rFonts w:cs="Tahoma"/>
                <w:b/>
              </w:rPr>
            </w:pPr>
            <w:r>
              <w:rPr>
                <w:rFonts w:cs="Tahoma"/>
                <w:b/>
              </w:rPr>
              <w:t>Pupil engagement</w:t>
            </w:r>
          </w:p>
          <w:p w:rsidR="00CA61AA" w:rsidRPr="009454B8" w:rsidRDefault="00CA61AA" w:rsidP="00237B5E">
            <w:pPr>
              <w:spacing w:after="0"/>
              <w:ind w:left="113" w:right="113"/>
              <w:jc w:val="center"/>
              <w:rPr>
                <w:rFonts w:cs="Tahoma"/>
                <w:b/>
              </w:rPr>
            </w:pPr>
            <w:r>
              <w:rPr>
                <w:rFonts w:cs="Tahoma"/>
                <w:b/>
              </w:rPr>
              <w:t>1</w:t>
            </w:r>
          </w:p>
        </w:tc>
        <w:tc>
          <w:tcPr>
            <w:tcW w:w="3685" w:type="dxa"/>
          </w:tcPr>
          <w:p w:rsidR="005F483C" w:rsidRPr="006A7CBB" w:rsidRDefault="005F483C" w:rsidP="00237B5E">
            <w:pPr>
              <w:pStyle w:val="Default"/>
              <w:rPr>
                <w:sz w:val="20"/>
                <w:szCs w:val="20"/>
              </w:rPr>
            </w:pPr>
            <w:r w:rsidRPr="006A7CBB">
              <w:rPr>
                <w:sz w:val="20"/>
                <w:szCs w:val="20"/>
              </w:rPr>
              <w:t xml:space="preserve">Acts of Collective Worship engage all pupils’ interest and inspire in them deep thought and heartfelt response. There is a genuine enthusiasm for collective worship, reflected in the quality of communal singing, in the quality of prayerful silence and the depth of reverent participation in communal prayer. </w:t>
            </w:r>
          </w:p>
        </w:tc>
        <w:tc>
          <w:tcPr>
            <w:tcW w:w="3686" w:type="dxa"/>
          </w:tcPr>
          <w:p w:rsidR="005F483C" w:rsidRPr="006A7CBB" w:rsidRDefault="005F483C" w:rsidP="00237B5E">
            <w:pPr>
              <w:pStyle w:val="Default"/>
              <w:rPr>
                <w:sz w:val="20"/>
                <w:szCs w:val="20"/>
              </w:rPr>
            </w:pPr>
            <w:r w:rsidRPr="006A7CBB">
              <w:rPr>
                <w:sz w:val="20"/>
                <w:szCs w:val="20"/>
              </w:rPr>
              <w:t xml:space="preserve">Pupils act with reverence and are keen to participate in Collective Worship. They sing joyfully, reflect in silence and join in community prayer appropriately and with confidence. </w:t>
            </w:r>
          </w:p>
        </w:tc>
        <w:tc>
          <w:tcPr>
            <w:tcW w:w="3685" w:type="dxa"/>
          </w:tcPr>
          <w:p w:rsidR="005F483C" w:rsidRPr="00CA61AA" w:rsidRDefault="005F483C" w:rsidP="00237B5E">
            <w:pPr>
              <w:pStyle w:val="Default"/>
              <w:rPr>
                <w:sz w:val="20"/>
                <w:szCs w:val="20"/>
              </w:rPr>
            </w:pPr>
            <w:r w:rsidRPr="006A7CBB">
              <w:rPr>
                <w:sz w:val="20"/>
                <w:szCs w:val="20"/>
              </w:rPr>
              <w:t>Pupils take part in the regular prayer life of the school, though not always readily or with enthusiasm. They participate in opportunities to sing, to pray quietly and to join in community prayer</w:t>
            </w:r>
            <w:r w:rsidR="00CA61AA">
              <w:rPr>
                <w:sz w:val="20"/>
                <w:szCs w:val="20"/>
              </w:rPr>
              <w:t xml:space="preserve"> although not all are engaged. </w:t>
            </w:r>
          </w:p>
        </w:tc>
        <w:tc>
          <w:tcPr>
            <w:tcW w:w="3544" w:type="dxa"/>
            <w:shd w:val="clear" w:color="auto" w:fill="auto"/>
          </w:tcPr>
          <w:p w:rsidR="005F483C" w:rsidRPr="00CA61AA" w:rsidRDefault="005F483C" w:rsidP="00237B5E">
            <w:pPr>
              <w:pStyle w:val="Default"/>
              <w:rPr>
                <w:sz w:val="20"/>
                <w:szCs w:val="20"/>
              </w:rPr>
            </w:pPr>
            <w:r w:rsidRPr="006A7CBB">
              <w:rPr>
                <w:sz w:val="20"/>
                <w:szCs w:val="20"/>
              </w:rPr>
              <w:t xml:space="preserve">Pupils rarely, if ever take part in </w:t>
            </w:r>
            <w:r w:rsidR="00CA61AA">
              <w:rPr>
                <w:sz w:val="20"/>
                <w:szCs w:val="20"/>
              </w:rPr>
              <w:t xml:space="preserve">the prayer life of the school. </w:t>
            </w:r>
          </w:p>
        </w:tc>
      </w:tr>
      <w:tr w:rsidR="005F483C" w:rsidRPr="00A2326C" w:rsidTr="009A6889">
        <w:trPr>
          <w:cantSplit/>
          <w:trHeight w:val="1675"/>
        </w:trPr>
        <w:tc>
          <w:tcPr>
            <w:tcW w:w="1135" w:type="dxa"/>
            <w:textDirection w:val="btLr"/>
            <w:vAlign w:val="center"/>
          </w:tcPr>
          <w:p w:rsidR="005F483C" w:rsidRDefault="005F483C" w:rsidP="00237B5E">
            <w:pPr>
              <w:spacing w:after="0"/>
              <w:ind w:left="113" w:right="113"/>
              <w:jc w:val="center"/>
              <w:rPr>
                <w:rFonts w:cs="Tahoma"/>
                <w:b/>
              </w:rPr>
            </w:pPr>
            <w:r w:rsidRPr="009454B8">
              <w:rPr>
                <w:rFonts w:cs="Tahoma"/>
                <w:b/>
              </w:rPr>
              <w:t>Pupil leadership</w:t>
            </w:r>
          </w:p>
          <w:p w:rsidR="00CA61AA" w:rsidRPr="009454B8" w:rsidRDefault="00CA61AA" w:rsidP="00237B5E">
            <w:pPr>
              <w:spacing w:after="0"/>
              <w:ind w:left="113" w:right="113"/>
              <w:jc w:val="center"/>
              <w:rPr>
                <w:rFonts w:cs="Tahoma"/>
                <w:b/>
              </w:rPr>
            </w:pPr>
            <w:r>
              <w:rPr>
                <w:rFonts w:cs="Tahoma"/>
                <w:b/>
              </w:rPr>
              <w:t>2</w:t>
            </w:r>
          </w:p>
        </w:tc>
        <w:tc>
          <w:tcPr>
            <w:tcW w:w="3685" w:type="dxa"/>
          </w:tcPr>
          <w:p w:rsidR="005F483C" w:rsidRPr="006A7CBB" w:rsidRDefault="005F483C" w:rsidP="00237B5E">
            <w:pPr>
              <w:pStyle w:val="Default"/>
              <w:rPr>
                <w:sz w:val="20"/>
                <w:szCs w:val="20"/>
              </w:rPr>
            </w:pPr>
            <w:r w:rsidRPr="006A7CBB">
              <w:rPr>
                <w:sz w:val="20"/>
                <w:szCs w:val="20"/>
              </w:rPr>
              <w:t xml:space="preserve">Pupils readily take the initiative in leading worship displaying confidence and enthusiasm. They are creative and resourceful in their planning of liturgy and want it to be the best it can be. Most other pupils are visibly uplifted by the worship opportunities created by their peers. </w:t>
            </w:r>
          </w:p>
        </w:tc>
        <w:tc>
          <w:tcPr>
            <w:tcW w:w="3686" w:type="dxa"/>
          </w:tcPr>
          <w:p w:rsidR="005F483C" w:rsidRPr="006A7CBB" w:rsidRDefault="005F483C" w:rsidP="00237B5E">
            <w:pPr>
              <w:pStyle w:val="Default"/>
              <w:rPr>
                <w:sz w:val="20"/>
                <w:szCs w:val="20"/>
              </w:rPr>
            </w:pPr>
            <w:r w:rsidRPr="006A7CBB">
              <w:rPr>
                <w:sz w:val="20"/>
                <w:szCs w:val="20"/>
              </w:rPr>
              <w:t>Pupils regularly prepare and lead worship with confidence, enthusiasm and a degree of independence. They are thoughtful in their planning of liturgy. Other pupils are engaged by the worship opportunities planned by their peers</w:t>
            </w:r>
            <w:r w:rsidR="00E834B5">
              <w:rPr>
                <w:sz w:val="20"/>
                <w:szCs w:val="20"/>
              </w:rPr>
              <w:t>.</w:t>
            </w:r>
          </w:p>
        </w:tc>
        <w:tc>
          <w:tcPr>
            <w:tcW w:w="3685" w:type="dxa"/>
          </w:tcPr>
          <w:p w:rsidR="005F483C" w:rsidRPr="006A7CBB" w:rsidRDefault="005F483C" w:rsidP="00237B5E">
            <w:pPr>
              <w:pStyle w:val="Default"/>
              <w:rPr>
                <w:sz w:val="20"/>
                <w:szCs w:val="20"/>
              </w:rPr>
            </w:pPr>
            <w:r w:rsidRPr="006A7CBB">
              <w:rPr>
                <w:sz w:val="20"/>
                <w:szCs w:val="20"/>
              </w:rPr>
              <w:t xml:space="preserve">Pupils rarely prepare or lead acts of worship and/or this preparation is superficial, does not engage pupils creatively and is over reliant on the adults in school. </w:t>
            </w:r>
          </w:p>
        </w:tc>
        <w:tc>
          <w:tcPr>
            <w:tcW w:w="3544" w:type="dxa"/>
            <w:shd w:val="clear" w:color="auto" w:fill="auto"/>
          </w:tcPr>
          <w:p w:rsidR="005F483C" w:rsidRPr="006A7CBB" w:rsidRDefault="005F483C" w:rsidP="00237B5E">
            <w:pPr>
              <w:pStyle w:val="Default"/>
              <w:rPr>
                <w:sz w:val="20"/>
                <w:szCs w:val="20"/>
              </w:rPr>
            </w:pPr>
            <w:r w:rsidRPr="006A7CBB">
              <w:rPr>
                <w:sz w:val="20"/>
                <w:szCs w:val="20"/>
              </w:rPr>
              <w:t xml:space="preserve">Pupils do not prepare or lead acts of worship. </w:t>
            </w:r>
          </w:p>
        </w:tc>
      </w:tr>
      <w:tr w:rsidR="005F483C" w:rsidRPr="00A2326C" w:rsidTr="009A6889">
        <w:trPr>
          <w:cantSplit/>
          <w:trHeight w:val="1833"/>
        </w:trPr>
        <w:tc>
          <w:tcPr>
            <w:tcW w:w="1135" w:type="dxa"/>
            <w:textDirection w:val="btLr"/>
            <w:vAlign w:val="center"/>
          </w:tcPr>
          <w:p w:rsidR="005F483C" w:rsidRDefault="005F483C" w:rsidP="00237B5E">
            <w:pPr>
              <w:spacing w:after="0"/>
              <w:ind w:left="113" w:right="113"/>
              <w:jc w:val="center"/>
              <w:rPr>
                <w:rFonts w:cs="Tahoma"/>
                <w:b/>
              </w:rPr>
            </w:pPr>
            <w:r>
              <w:rPr>
                <w:rFonts w:cs="Tahoma"/>
                <w:b/>
              </w:rPr>
              <w:t>Liturgical Sensitivity</w:t>
            </w:r>
          </w:p>
          <w:p w:rsidR="00CA61AA" w:rsidRPr="009454B8" w:rsidRDefault="00CA61AA" w:rsidP="00237B5E">
            <w:pPr>
              <w:spacing w:after="0"/>
              <w:ind w:left="113" w:right="113"/>
              <w:jc w:val="center"/>
              <w:rPr>
                <w:rFonts w:cs="Tahoma"/>
                <w:b/>
              </w:rPr>
            </w:pPr>
            <w:r>
              <w:rPr>
                <w:rFonts w:cs="Tahoma"/>
                <w:b/>
              </w:rPr>
              <w:t>3</w:t>
            </w:r>
          </w:p>
        </w:tc>
        <w:tc>
          <w:tcPr>
            <w:tcW w:w="3685" w:type="dxa"/>
          </w:tcPr>
          <w:p w:rsidR="005F483C" w:rsidRPr="006A7CBB" w:rsidRDefault="005F483C" w:rsidP="00237B5E">
            <w:pPr>
              <w:pStyle w:val="Default"/>
              <w:rPr>
                <w:sz w:val="20"/>
                <w:szCs w:val="20"/>
              </w:rPr>
            </w:pPr>
            <w:r w:rsidRPr="006A7CBB">
              <w:rPr>
                <w:sz w:val="20"/>
                <w:szCs w:val="20"/>
              </w:rPr>
              <w:t xml:space="preserve">Almost all pupils have an excellent understanding of the Church’s liturgical year, seasons and feast. Appropriate to their age and ability, they are able to prepare acts of Collective Worship, which fully reflects this understanding. </w:t>
            </w:r>
          </w:p>
        </w:tc>
        <w:tc>
          <w:tcPr>
            <w:tcW w:w="3686" w:type="dxa"/>
          </w:tcPr>
          <w:p w:rsidR="005F483C" w:rsidRPr="006A7CBB" w:rsidRDefault="005F483C" w:rsidP="00237B5E">
            <w:pPr>
              <w:pStyle w:val="Default"/>
              <w:rPr>
                <w:sz w:val="20"/>
                <w:szCs w:val="20"/>
              </w:rPr>
            </w:pPr>
            <w:r w:rsidRPr="006A7CBB">
              <w:rPr>
                <w:sz w:val="20"/>
                <w:szCs w:val="20"/>
              </w:rPr>
              <w:t>Pupils use a variety of approaches to prayer which includes</w:t>
            </w:r>
            <w:r w:rsidR="00E834B5">
              <w:rPr>
                <w:sz w:val="20"/>
                <w:szCs w:val="20"/>
              </w:rPr>
              <w:t xml:space="preserve"> scripture, religious artefacts, l</w:t>
            </w:r>
            <w:r w:rsidRPr="006A7CBB">
              <w:rPr>
                <w:sz w:val="20"/>
                <w:szCs w:val="20"/>
              </w:rPr>
              <w:t xml:space="preserve">iturgical music and other forms of prayer both traditional and contemporary. Some pupils value and participate voluntarily in acts of worship and prayer. </w:t>
            </w:r>
          </w:p>
        </w:tc>
        <w:tc>
          <w:tcPr>
            <w:tcW w:w="3685" w:type="dxa"/>
          </w:tcPr>
          <w:p w:rsidR="005F483C" w:rsidRPr="006A7CBB" w:rsidRDefault="005F483C" w:rsidP="00237B5E">
            <w:pPr>
              <w:pStyle w:val="Default"/>
              <w:rPr>
                <w:sz w:val="20"/>
                <w:szCs w:val="20"/>
              </w:rPr>
            </w:pPr>
            <w:r w:rsidRPr="006A7CBB">
              <w:rPr>
                <w:sz w:val="20"/>
                <w:szCs w:val="20"/>
              </w:rPr>
              <w:t xml:space="preserve">Pupils have only a basic approach to prayer and whilst prayer may include scripture, religious artefacts or music, the selection and use of these is often limited, uninspiring and repetitive. Very few pupils value or participate voluntarily in acts of worship or prayer. </w:t>
            </w:r>
          </w:p>
        </w:tc>
        <w:tc>
          <w:tcPr>
            <w:tcW w:w="3544" w:type="dxa"/>
            <w:shd w:val="clear" w:color="auto" w:fill="auto"/>
          </w:tcPr>
          <w:p w:rsidR="005F483C" w:rsidRPr="006A7CBB" w:rsidRDefault="005F483C" w:rsidP="00237B5E">
            <w:pPr>
              <w:pStyle w:val="Default"/>
              <w:rPr>
                <w:sz w:val="20"/>
                <w:szCs w:val="20"/>
              </w:rPr>
            </w:pPr>
            <w:r w:rsidRPr="006A7CBB">
              <w:rPr>
                <w:sz w:val="20"/>
                <w:szCs w:val="20"/>
              </w:rPr>
              <w:t xml:space="preserve">Pupils do not value or participate voluntarily in acts of worship or prayer. </w:t>
            </w:r>
          </w:p>
          <w:p w:rsidR="005F483C" w:rsidRPr="006A7CBB" w:rsidRDefault="005F483C" w:rsidP="00237B5E">
            <w:pPr>
              <w:rPr>
                <w:b/>
              </w:rPr>
            </w:pPr>
          </w:p>
        </w:tc>
      </w:tr>
      <w:tr w:rsidR="005F483C" w:rsidRPr="00A2326C" w:rsidTr="009A6889">
        <w:trPr>
          <w:cantSplit/>
          <w:trHeight w:val="1853"/>
        </w:trPr>
        <w:tc>
          <w:tcPr>
            <w:tcW w:w="1135" w:type="dxa"/>
            <w:textDirection w:val="btLr"/>
            <w:vAlign w:val="center"/>
          </w:tcPr>
          <w:p w:rsidR="005F483C" w:rsidRDefault="005F483C" w:rsidP="00237B5E">
            <w:pPr>
              <w:spacing w:after="0"/>
              <w:ind w:left="113" w:right="113"/>
              <w:jc w:val="center"/>
              <w:rPr>
                <w:rFonts w:cs="Tahoma"/>
                <w:b/>
              </w:rPr>
            </w:pPr>
            <w:r>
              <w:rPr>
                <w:rFonts w:cs="Tahoma"/>
                <w:b/>
              </w:rPr>
              <w:t>Creativity and Variety</w:t>
            </w:r>
          </w:p>
          <w:p w:rsidR="00CA61AA" w:rsidRPr="009454B8" w:rsidRDefault="00CA61AA" w:rsidP="00237B5E">
            <w:pPr>
              <w:spacing w:after="0"/>
              <w:ind w:left="113" w:right="113"/>
              <w:jc w:val="center"/>
              <w:rPr>
                <w:rFonts w:cs="Tahoma"/>
                <w:b/>
              </w:rPr>
            </w:pPr>
            <w:r>
              <w:rPr>
                <w:rFonts w:cs="Tahoma"/>
                <w:b/>
              </w:rPr>
              <w:t>4</w:t>
            </w:r>
          </w:p>
        </w:tc>
        <w:tc>
          <w:tcPr>
            <w:tcW w:w="3685" w:type="dxa"/>
          </w:tcPr>
          <w:p w:rsidR="005F483C" w:rsidRPr="006A7CBB" w:rsidRDefault="005F483C" w:rsidP="00237B5E">
            <w:pPr>
              <w:pStyle w:val="Default"/>
              <w:rPr>
                <w:sz w:val="20"/>
                <w:szCs w:val="20"/>
              </w:rPr>
            </w:pPr>
            <w:r w:rsidRPr="006A7CBB">
              <w:rPr>
                <w:sz w:val="20"/>
                <w:szCs w:val="20"/>
              </w:rPr>
              <w:t xml:space="preserve">Pupils display confidence in their use of a wide variety of traditional and contemporary approaches to prayer, which uses scripture, religious artefacts and liturgical music. The vast majority of pupils value and regularly participate in voluntarily acts of worship and prayer. </w:t>
            </w:r>
          </w:p>
        </w:tc>
        <w:tc>
          <w:tcPr>
            <w:tcW w:w="3686" w:type="dxa"/>
          </w:tcPr>
          <w:p w:rsidR="005F483C" w:rsidRPr="006A7CBB" w:rsidRDefault="005F483C" w:rsidP="00237B5E">
            <w:pPr>
              <w:pStyle w:val="Default"/>
              <w:rPr>
                <w:sz w:val="20"/>
                <w:szCs w:val="20"/>
              </w:rPr>
            </w:pPr>
            <w:r w:rsidRPr="006A7CBB">
              <w:rPr>
                <w:sz w:val="20"/>
                <w:szCs w:val="20"/>
              </w:rPr>
              <w:t>Most pupils have a good understanding of the Church’s liturgical year, its seasons and feasts and the approaches this requires in the planning of appropriate worship opportunities</w:t>
            </w:r>
            <w:r w:rsidR="00E834B5">
              <w:rPr>
                <w:sz w:val="20"/>
                <w:szCs w:val="20"/>
              </w:rPr>
              <w:t>.</w:t>
            </w:r>
          </w:p>
        </w:tc>
        <w:tc>
          <w:tcPr>
            <w:tcW w:w="3685" w:type="dxa"/>
          </w:tcPr>
          <w:p w:rsidR="005F483C" w:rsidRPr="006A7CBB" w:rsidRDefault="005F483C" w:rsidP="00237B5E">
            <w:pPr>
              <w:pStyle w:val="Default"/>
              <w:rPr>
                <w:sz w:val="20"/>
                <w:szCs w:val="20"/>
              </w:rPr>
            </w:pPr>
            <w:r w:rsidRPr="006A7CBB">
              <w:rPr>
                <w:sz w:val="20"/>
                <w:szCs w:val="20"/>
              </w:rPr>
              <w:t xml:space="preserve">Many pupils have a limited understanding of the church’s liturgical year, its seasons and feasts and have only limited appreciation of the effects of this on the planning of appropriate worship. </w:t>
            </w:r>
          </w:p>
          <w:p w:rsidR="005F483C" w:rsidRPr="006A7CBB" w:rsidRDefault="005F483C" w:rsidP="00237B5E">
            <w:pPr>
              <w:pStyle w:val="Default"/>
              <w:rPr>
                <w:sz w:val="20"/>
                <w:szCs w:val="20"/>
              </w:rPr>
            </w:pPr>
          </w:p>
          <w:p w:rsidR="005F483C" w:rsidRPr="006A7CBB" w:rsidRDefault="005F483C" w:rsidP="00237B5E">
            <w:pPr>
              <w:pStyle w:val="Default"/>
              <w:rPr>
                <w:sz w:val="20"/>
                <w:szCs w:val="20"/>
              </w:rPr>
            </w:pPr>
          </w:p>
        </w:tc>
        <w:tc>
          <w:tcPr>
            <w:tcW w:w="3544" w:type="dxa"/>
            <w:shd w:val="clear" w:color="auto" w:fill="auto"/>
          </w:tcPr>
          <w:p w:rsidR="005F483C" w:rsidRPr="006A7CBB" w:rsidRDefault="005F483C" w:rsidP="00237B5E">
            <w:pPr>
              <w:pStyle w:val="Default"/>
              <w:rPr>
                <w:sz w:val="20"/>
                <w:szCs w:val="20"/>
              </w:rPr>
            </w:pPr>
            <w:r w:rsidRPr="006A7CBB">
              <w:rPr>
                <w:sz w:val="20"/>
                <w:szCs w:val="20"/>
              </w:rPr>
              <w:t xml:space="preserve">Pupils do not understand the church’s liturgical year. </w:t>
            </w:r>
          </w:p>
          <w:p w:rsidR="005F483C" w:rsidRPr="006A7CBB" w:rsidRDefault="005F483C" w:rsidP="00237B5E">
            <w:pPr>
              <w:rPr>
                <w:b/>
              </w:rPr>
            </w:pPr>
          </w:p>
        </w:tc>
      </w:tr>
      <w:tr w:rsidR="005F483C" w:rsidRPr="00A2326C" w:rsidTr="009A6889">
        <w:trPr>
          <w:cantSplit/>
          <w:trHeight w:val="1554"/>
        </w:trPr>
        <w:tc>
          <w:tcPr>
            <w:tcW w:w="1135" w:type="dxa"/>
            <w:textDirection w:val="btLr"/>
            <w:vAlign w:val="center"/>
          </w:tcPr>
          <w:p w:rsidR="005F483C" w:rsidRDefault="005F483C" w:rsidP="00237B5E">
            <w:pPr>
              <w:spacing w:after="0"/>
              <w:ind w:left="113" w:right="113"/>
              <w:jc w:val="center"/>
              <w:rPr>
                <w:rFonts w:cs="Tahoma"/>
                <w:b/>
              </w:rPr>
            </w:pPr>
            <w:r>
              <w:rPr>
                <w:rFonts w:cs="Tahoma"/>
                <w:b/>
              </w:rPr>
              <w:lastRenderedPageBreak/>
              <w:t>Impact on Personal Development</w:t>
            </w:r>
          </w:p>
          <w:p w:rsidR="00CA61AA" w:rsidRPr="009454B8" w:rsidRDefault="00CA61AA" w:rsidP="00237B5E">
            <w:pPr>
              <w:spacing w:after="0"/>
              <w:ind w:left="113" w:right="113"/>
              <w:jc w:val="center"/>
              <w:rPr>
                <w:rFonts w:cs="Tahoma"/>
                <w:b/>
              </w:rPr>
            </w:pPr>
            <w:r>
              <w:rPr>
                <w:rFonts w:cs="Tahoma"/>
                <w:b/>
              </w:rPr>
              <w:t>5</w:t>
            </w:r>
          </w:p>
        </w:tc>
        <w:tc>
          <w:tcPr>
            <w:tcW w:w="3685" w:type="dxa"/>
          </w:tcPr>
          <w:p w:rsidR="005F483C" w:rsidRPr="006A7CBB" w:rsidRDefault="005F483C" w:rsidP="009A6889">
            <w:pPr>
              <w:spacing w:line="240" w:lineRule="auto"/>
              <w:rPr>
                <w:b/>
              </w:rPr>
            </w:pPr>
            <w:r w:rsidRPr="006A7CBB">
              <w:t>The experience of living and working in a faithful, praying community has a profound and visible effect on the spiritual and moral development of all pupils, irrespective of ability or faith background. They have a deep sense of respect for those of other faiths and this is reflected in the manner in which pupils prepare and participate in prayer and liturgy.</w:t>
            </w:r>
          </w:p>
        </w:tc>
        <w:tc>
          <w:tcPr>
            <w:tcW w:w="3686" w:type="dxa"/>
          </w:tcPr>
          <w:p w:rsidR="005F483C" w:rsidRPr="006A7CBB" w:rsidRDefault="005F483C" w:rsidP="00237B5E">
            <w:pPr>
              <w:pStyle w:val="Default"/>
              <w:rPr>
                <w:sz w:val="20"/>
                <w:szCs w:val="20"/>
              </w:rPr>
            </w:pPr>
            <w:r w:rsidRPr="006A7CBB">
              <w:rPr>
                <w:sz w:val="20"/>
                <w:szCs w:val="20"/>
              </w:rPr>
              <w:t xml:space="preserve">The experience of living and working in a faithful, praying community has a positive impact on the spiritual and moral development of many pupils, irrespective of ability or faith background. They have a well-developed sense of respect for those of other faiths. This is reflected in the manner in which many pupils participate in prayer and liturgy. </w:t>
            </w:r>
          </w:p>
        </w:tc>
        <w:tc>
          <w:tcPr>
            <w:tcW w:w="3685" w:type="dxa"/>
          </w:tcPr>
          <w:p w:rsidR="005F483C" w:rsidRPr="006A7CBB" w:rsidRDefault="005F483C" w:rsidP="00237B5E">
            <w:pPr>
              <w:pStyle w:val="Default"/>
              <w:rPr>
                <w:sz w:val="20"/>
                <w:szCs w:val="20"/>
              </w:rPr>
            </w:pPr>
            <w:r w:rsidRPr="006A7CBB">
              <w:rPr>
                <w:sz w:val="20"/>
                <w:szCs w:val="20"/>
              </w:rPr>
              <w:t xml:space="preserve">The experience of living and working in a praying community has only limited impact on the spiritual and moral development of many pupils and they have little awareness of the existence of difference and the need to accommodate it. </w:t>
            </w:r>
          </w:p>
        </w:tc>
        <w:tc>
          <w:tcPr>
            <w:tcW w:w="3544" w:type="dxa"/>
            <w:shd w:val="clear" w:color="auto" w:fill="auto"/>
          </w:tcPr>
          <w:p w:rsidR="005F483C" w:rsidRPr="006A7CBB" w:rsidRDefault="005F483C" w:rsidP="00237B5E">
            <w:pPr>
              <w:pStyle w:val="Default"/>
              <w:rPr>
                <w:sz w:val="20"/>
                <w:szCs w:val="20"/>
              </w:rPr>
            </w:pPr>
            <w:r w:rsidRPr="006A7CBB">
              <w:rPr>
                <w:sz w:val="20"/>
                <w:szCs w:val="20"/>
              </w:rPr>
              <w:t xml:space="preserve">The experience of living and working in a praying community has little, if any, impact on the spiritual and moral development of pupils and they have little, if any, awareness of the existence of difference. </w:t>
            </w:r>
          </w:p>
          <w:p w:rsidR="005F483C" w:rsidRPr="006A7CBB" w:rsidRDefault="005F483C" w:rsidP="00237B5E">
            <w:pPr>
              <w:pStyle w:val="Default"/>
              <w:rPr>
                <w:sz w:val="20"/>
                <w:szCs w:val="20"/>
              </w:rPr>
            </w:pPr>
          </w:p>
          <w:p w:rsidR="005F483C" w:rsidRPr="006A7CBB" w:rsidRDefault="005F483C" w:rsidP="00237B5E">
            <w:pPr>
              <w:pStyle w:val="Default"/>
              <w:rPr>
                <w:sz w:val="20"/>
                <w:szCs w:val="20"/>
              </w:rPr>
            </w:pPr>
          </w:p>
          <w:p w:rsidR="005F483C" w:rsidRPr="006A7CBB" w:rsidRDefault="005F483C" w:rsidP="00237B5E">
            <w:pPr>
              <w:pStyle w:val="Default"/>
              <w:rPr>
                <w:sz w:val="20"/>
                <w:szCs w:val="20"/>
              </w:rPr>
            </w:pPr>
          </w:p>
          <w:p w:rsidR="005F483C" w:rsidRPr="006A7CBB" w:rsidRDefault="005F483C" w:rsidP="00237B5E">
            <w:pPr>
              <w:pStyle w:val="Default"/>
              <w:rPr>
                <w:sz w:val="20"/>
                <w:szCs w:val="20"/>
              </w:rPr>
            </w:pPr>
          </w:p>
          <w:p w:rsidR="005F483C" w:rsidRPr="006A7CBB" w:rsidRDefault="005F483C" w:rsidP="00237B5E">
            <w:pPr>
              <w:pStyle w:val="Default"/>
              <w:rPr>
                <w:sz w:val="20"/>
                <w:szCs w:val="20"/>
              </w:rPr>
            </w:pPr>
          </w:p>
        </w:tc>
      </w:tr>
    </w:tbl>
    <w:p w:rsidR="005F483C" w:rsidRDefault="005F483C" w:rsidP="00C6186A">
      <w:pPr>
        <w:pStyle w:val="Heading2"/>
        <w:jc w:val="both"/>
      </w:pPr>
    </w:p>
    <w:p w:rsidR="005F483C" w:rsidRDefault="005F483C">
      <w:pPr>
        <w:rPr>
          <w:smallCaps/>
          <w:spacing w:val="5"/>
          <w:sz w:val="32"/>
          <w:szCs w:val="32"/>
        </w:rPr>
      </w:pPr>
      <w:r>
        <w:br w:type="page"/>
      </w:r>
    </w:p>
    <w:p w:rsidR="005F483C" w:rsidRDefault="007058B9" w:rsidP="005F483C">
      <w:pPr>
        <w:pStyle w:val="Heading2"/>
      </w:pPr>
      <w:r>
        <w:lastRenderedPageBreak/>
        <w:t>CW2 Differentiated grade</w:t>
      </w:r>
      <w:r w:rsidR="005F483C">
        <w:t xml:space="preserve"> descriptors</w:t>
      </w:r>
    </w:p>
    <w:p w:rsidR="005F483C" w:rsidRPr="00DA2B19" w:rsidRDefault="005F483C" w:rsidP="005F483C">
      <w:pPr>
        <w:jc w:val="right"/>
      </w:pPr>
      <w:r>
        <w:t>The quality of Collective Worship provided by the school</w:t>
      </w:r>
    </w:p>
    <w:tbl>
      <w:tblPr>
        <w:tblW w:w="1573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35"/>
        <w:gridCol w:w="3650"/>
        <w:gridCol w:w="3862"/>
        <w:gridCol w:w="3686"/>
        <w:gridCol w:w="3402"/>
      </w:tblGrid>
      <w:tr w:rsidR="00205E27" w:rsidRPr="00205E27" w:rsidTr="009A6889">
        <w:trPr>
          <w:tblHeader/>
        </w:trPr>
        <w:tc>
          <w:tcPr>
            <w:tcW w:w="1135" w:type="dxa"/>
            <w:tcBorders>
              <w:top w:val="nil"/>
              <w:left w:val="nil"/>
            </w:tcBorders>
            <w:vAlign w:val="center"/>
          </w:tcPr>
          <w:p w:rsidR="005F483C" w:rsidRPr="00205E27" w:rsidRDefault="005F483C" w:rsidP="00237B5E">
            <w:pPr>
              <w:spacing w:after="0"/>
              <w:jc w:val="center"/>
              <w:rPr>
                <w:rFonts w:cs="Tahoma"/>
                <w:b/>
              </w:rPr>
            </w:pPr>
          </w:p>
        </w:tc>
        <w:tc>
          <w:tcPr>
            <w:tcW w:w="3650" w:type="dxa"/>
            <w:shd w:val="clear" w:color="auto" w:fill="038EED"/>
            <w:vAlign w:val="center"/>
          </w:tcPr>
          <w:p w:rsidR="005F483C" w:rsidRPr="00205E27" w:rsidRDefault="00CA61AA" w:rsidP="00237B5E">
            <w:pPr>
              <w:spacing w:after="0"/>
              <w:jc w:val="center"/>
              <w:rPr>
                <w:rFonts w:cs="Tahoma"/>
                <w:b/>
              </w:rPr>
            </w:pPr>
            <w:r>
              <w:rPr>
                <w:rFonts w:cs="Tahoma"/>
                <w:b/>
              </w:rPr>
              <w:t>Outstanding</w:t>
            </w:r>
          </w:p>
        </w:tc>
        <w:tc>
          <w:tcPr>
            <w:tcW w:w="3862" w:type="dxa"/>
            <w:shd w:val="clear" w:color="auto" w:fill="28F850"/>
            <w:vAlign w:val="center"/>
          </w:tcPr>
          <w:p w:rsidR="005F483C" w:rsidRPr="00205E27" w:rsidRDefault="00CA61AA" w:rsidP="00237B5E">
            <w:pPr>
              <w:spacing w:after="0"/>
              <w:jc w:val="center"/>
              <w:rPr>
                <w:rFonts w:cs="Tahoma"/>
                <w:b/>
              </w:rPr>
            </w:pPr>
            <w:r>
              <w:rPr>
                <w:rFonts w:cs="Tahoma"/>
                <w:b/>
              </w:rPr>
              <w:t>Good</w:t>
            </w:r>
          </w:p>
        </w:tc>
        <w:tc>
          <w:tcPr>
            <w:tcW w:w="3686" w:type="dxa"/>
            <w:shd w:val="clear" w:color="auto" w:fill="FFC000"/>
            <w:vAlign w:val="center"/>
          </w:tcPr>
          <w:p w:rsidR="005F483C" w:rsidRPr="00205E27" w:rsidRDefault="00CA61AA" w:rsidP="00237B5E">
            <w:pPr>
              <w:spacing w:after="0"/>
              <w:jc w:val="center"/>
              <w:rPr>
                <w:rFonts w:cs="Tahoma"/>
                <w:b/>
              </w:rPr>
            </w:pPr>
            <w:r>
              <w:rPr>
                <w:rFonts w:cs="Tahoma"/>
                <w:b/>
              </w:rPr>
              <w:t>Requires improvement</w:t>
            </w:r>
          </w:p>
        </w:tc>
        <w:tc>
          <w:tcPr>
            <w:tcW w:w="3402" w:type="dxa"/>
            <w:shd w:val="clear" w:color="auto" w:fill="FF0000"/>
            <w:vAlign w:val="center"/>
          </w:tcPr>
          <w:p w:rsidR="005F483C" w:rsidRPr="00205E27" w:rsidRDefault="00CA61AA" w:rsidP="00237B5E">
            <w:pPr>
              <w:spacing w:after="0"/>
              <w:jc w:val="center"/>
              <w:rPr>
                <w:rFonts w:cs="Tahoma"/>
                <w:b/>
              </w:rPr>
            </w:pPr>
            <w:r>
              <w:rPr>
                <w:rFonts w:cs="Tahoma"/>
                <w:b/>
              </w:rPr>
              <w:t>Inadequate</w:t>
            </w:r>
          </w:p>
        </w:tc>
      </w:tr>
      <w:tr w:rsidR="005F483C" w:rsidRPr="00A2326C" w:rsidTr="009A6889">
        <w:trPr>
          <w:cantSplit/>
          <w:trHeight w:val="1366"/>
        </w:trPr>
        <w:tc>
          <w:tcPr>
            <w:tcW w:w="1135" w:type="dxa"/>
            <w:textDirection w:val="btLr"/>
            <w:vAlign w:val="center"/>
          </w:tcPr>
          <w:p w:rsidR="005F483C" w:rsidRDefault="005F483C" w:rsidP="00237B5E">
            <w:pPr>
              <w:spacing w:after="0"/>
              <w:ind w:left="113" w:right="113"/>
              <w:jc w:val="center"/>
              <w:rPr>
                <w:rFonts w:cs="Tahoma"/>
                <w:b/>
              </w:rPr>
            </w:pPr>
            <w:r w:rsidRPr="009454B8">
              <w:rPr>
                <w:rFonts w:cs="Tahoma"/>
                <w:b/>
              </w:rPr>
              <w:t>Centrality of worship</w:t>
            </w:r>
          </w:p>
          <w:p w:rsidR="00CA61AA" w:rsidRPr="009454B8" w:rsidRDefault="00CA61AA" w:rsidP="00237B5E">
            <w:pPr>
              <w:spacing w:after="0"/>
              <w:ind w:left="113" w:right="113"/>
              <w:jc w:val="center"/>
              <w:rPr>
                <w:rFonts w:cs="Tahoma"/>
                <w:b/>
              </w:rPr>
            </w:pPr>
            <w:r>
              <w:rPr>
                <w:rFonts w:cs="Tahoma"/>
                <w:b/>
              </w:rPr>
              <w:t>1</w:t>
            </w:r>
          </w:p>
        </w:tc>
        <w:tc>
          <w:tcPr>
            <w:tcW w:w="3650" w:type="dxa"/>
          </w:tcPr>
          <w:p w:rsidR="005F483C" w:rsidRPr="006A7CBB" w:rsidRDefault="005F483C" w:rsidP="00237B5E">
            <w:pPr>
              <w:pStyle w:val="Default"/>
              <w:rPr>
                <w:sz w:val="20"/>
                <w:szCs w:val="20"/>
              </w:rPr>
            </w:pPr>
            <w:r w:rsidRPr="006A7CBB">
              <w:rPr>
                <w:sz w:val="20"/>
                <w:szCs w:val="20"/>
              </w:rPr>
              <w:t xml:space="preserve">Collective Worship is central to the life of the school for all pupils, whatever their own particular faith background, and forms the heart of every school celebration. Praying together is part of the daily experience for all pupils and staff. </w:t>
            </w:r>
          </w:p>
        </w:tc>
        <w:tc>
          <w:tcPr>
            <w:tcW w:w="3862" w:type="dxa"/>
          </w:tcPr>
          <w:p w:rsidR="005F483C" w:rsidRPr="006A7CBB" w:rsidRDefault="005F483C" w:rsidP="00237B5E">
            <w:pPr>
              <w:pStyle w:val="Default"/>
              <w:rPr>
                <w:sz w:val="20"/>
                <w:szCs w:val="20"/>
              </w:rPr>
            </w:pPr>
            <w:r w:rsidRPr="006A7CBB">
              <w:rPr>
                <w:sz w:val="20"/>
                <w:szCs w:val="20"/>
              </w:rPr>
              <w:t xml:space="preserve">Collective Worship is part of the life of the school and prayer is included in almost all school celebrations. Praying together is part of the daily experience for pupils and staff. </w:t>
            </w:r>
          </w:p>
          <w:p w:rsidR="005F483C" w:rsidRPr="006A7CBB" w:rsidRDefault="005F483C" w:rsidP="00237B5E">
            <w:pPr>
              <w:pStyle w:val="Default"/>
              <w:rPr>
                <w:b/>
                <w:sz w:val="20"/>
                <w:szCs w:val="20"/>
              </w:rPr>
            </w:pPr>
          </w:p>
        </w:tc>
        <w:tc>
          <w:tcPr>
            <w:tcW w:w="3686" w:type="dxa"/>
          </w:tcPr>
          <w:p w:rsidR="005F483C" w:rsidRPr="006A7CBB" w:rsidRDefault="005F483C" w:rsidP="00237B5E">
            <w:pPr>
              <w:pStyle w:val="Default"/>
              <w:rPr>
                <w:sz w:val="20"/>
                <w:szCs w:val="20"/>
              </w:rPr>
            </w:pPr>
            <w:r w:rsidRPr="006A7CBB">
              <w:rPr>
                <w:sz w:val="20"/>
                <w:szCs w:val="20"/>
              </w:rPr>
              <w:t xml:space="preserve">Staff and pupils do occasionally pray together and, whilst some school celebrations do include prayer, many do not. </w:t>
            </w:r>
          </w:p>
          <w:p w:rsidR="005F483C" w:rsidRPr="006A7CBB" w:rsidRDefault="005F483C" w:rsidP="00237B5E">
            <w:pPr>
              <w:pStyle w:val="Default"/>
              <w:rPr>
                <w:b/>
                <w:sz w:val="20"/>
                <w:szCs w:val="20"/>
              </w:rPr>
            </w:pPr>
          </w:p>
        </w:tc>
        <w:tc>
          <w:tcPr>
            <w:tcW w:w="3402" w:type="dxa"/>
            <w:shd w:val="clear" w:color="auto" w:fill="auto"/>
          </w:tcPr>
          <w:p w:rsidR="005F483C" w:rsidRPr="006A7CBB" w:rsidRDefault="005F483C" w:rsidP="00237B5E">
            <w:pPr>
              <w:pStyle w:val="Default"/>
              <w:rPr>
                <w:sz w:val="20"/>
                <w:szCs w:val="20"/>
              </w:rPr>
            </w:pPr>
            <w:r w:rsidRPr="006A7CBB">
              <w:rPr>
                <w:sz w:val="20"/>
                <w:szCs w:val="20"/>
              </w:rPr>
              <w:t xml:space="preserve">Acts of worship are infrequent and/or are not central to the school’s daily activity. </w:t>
            </w:r>
          </w:p>
          <w:p w:rsidR="005F483C" w:rsidRPr="006A7CBB" w:rsidRDefault="005F483C" w:rsidP="00237B5E">
            <w:pPr>
              <w:pStyle w:val="Default"/>
              <w:rPr>
                <w:sz w:val="20"/>
                <w:szCs w:val="20"/>
              </w:rPr>
            </w:pPr>
          </w:p>
        </w:tc>
      </w:tr>
      <w:tr w:rsidR="005F483C" w:rsidRPr="00A2326C" w:rsidTr="009A6889">
        <w:trPr>
          <w:cantSplit/>
          <w:trHeight w:val="1403"/>
        </w:trPr>
        <w:tc>
          <w:tcPr>
            <w:tcW w:w="1135" w:type="dxa"/>
            <w:textDirection w:val="btLr"/>
            <w:vAlign w:val="center"/>
          </w:tcPr>
          <w:p w:rsidR="005F483C" w:rsidRDefault="005F483C" w:rsidP="00237B5E">
            <w:pPr>
              <w:spacing w:after="0"/>
              <w:ind w:left="113" w:right="113"/>
              <w:jc w:val="center"/>
              <w:rPr>
                <w:rFonts w:cs="Tahoma"/>
                <w:b/>
              </w:rPr>
            </w:pPr>
            <w:r>
              <w:rPr>
                <w:rFonts w:cs="Tahoma"/>
                <w:b/>
              </w:rPr>
              <w:t>Purpose and Themes</w:t>
            </w:r>
          </w:p>
          <w:p w:rsidR="00CA61AA" w:rsidRPr="009454B8" w:rsidRDefault="00CA61AA" w:rsidP="00237B5E">
            <w:pPr>
              <w:spacing w:after="0"/>
              <w:ind w:left="113" w:right="113"/>
              <w:jc w:val="center"/>
              <w:rPr>
                <w:rFonts w:cs="Tahoma"/>
                <w:b/>
              </w:rPr>
            </w:pPr>
            <w:r>
              <w:rPr>
                <w:rFonts w:cs="Tahoma"/>
                <w:b/>
              </w:rPr>
              <w:t>2</w:t>
            </w:r>
          </w:p>
        </w:tc>
        <w:tc>
          <w:tcPr>
            <w:tcW w:w="3650" w:type="dxa"/>
          </w:tcPr>
          <w:p w:rsidR="005F483C" w:rsidRPr="006A7CBB" w:rsidRDefault="005F483C" w:rsidP="00237B5E">
            <w:pPr>
              <w:pStyle w:val="Default"/>
              <w:rPr>
                <w:sz w:val="20"/>
                <w:szCs w:val="20"/>
              </w:rPr>
            </w:pPr>
            <w:r w:rsidRPr="006A7CBB">
              <w:rPr>
                <w:sz w:val="20"/>
                <w:szCs w:val="20"/>
              </w:rPr>
              <w:t xml:space="preserve">Collective Worship has a clear purpose, message and direction. The themes chosen for worship reflect a deep understanding of the liturgical season and the Church’s mission in education. </w:t>
            </w:r>
          </w:p>
        </w:tc>
        <w:tc>
          <w:tcPr>
            <w:tcW w:w="3862" w:type="dxa"/>
          </w:tcPr>
          <w:p w:rsidR="005F483C" w:rsidRPr="006A7CBB" w:rsidRDefault="005F483C" w:rsidP="00237B5E">
            <w:pPr>
              <w:pStyle w:val="Default"/>
              <w:rPr>
                <w:sz w:val="20"/>
                <w:szCs w:val="20"/>
              </w:rPr>
            </w:pPr>
            <w:r w:rsidRPr="006A7CBB">
              <w:rPr>
                <w:sz w:val="20"/>
                <w:szCs w:val="20"/>
              </w:rPr>
              <w:t xml:space="preserve">Collective Worship has a purpose, message and direction. The themes chosen for worship reflect a good understanding of the liturgical seasons and the Catholic character of the school. </w:t>
            </w:r>
          </w:p>
        </w:tc>
        <w:tc>
          <w:tcPr>
            <w:tcW w:w="3686" w:type="dxa"/>
          </w:tcPr>
          <w:p w:rsidR="005F483C" w:rsidRPr="006A7CBB" w:rsidRDefault="005F483C" w:rsidP="00237B5E">
            <w:pPr>
              <w:pStyle w:val="Default"/>
              <w:rPr>
                <w:sz w:val="20"/>
                <w:szCs w:val="20"/>
              </w:rPr>
            </w:pPr>
            <w:r w:rsidRPr="006A7CBB">
              <w:rPr>
                <w:sz w:val="20"/>
                <w:szCs w:val="20"/>
              </w:rPr>
              <w:t xml:space="preserve">Collective Worship is themed but sometimes the message conveyed is unclear or confused. Whilst key seasons of the Church’s Year are recognised and other religious festivals acknowledged, there is a lack of depth and breadth in responding to the liturgical seasons. </w:t>
            </w:r>
          </w:p>
        </w:tc>
        <w:tc>
          <w:tcPr>
            <w:tcW w:w="3402" w:type="dxa"/>
            <w:shd w:val="clear" w:color="auto" w:fill="auto"/>
          </w:tcPr>
          <w:p w:rsidR="005F483C" w:rsidRPr="006A7CBB" w:rsidRDefault="005F483C" w:rsidP="00237B5E">
            <w:pPr>
              <w:pStyle w:val="Default"/>
              <w:rPr>
                <w:sz w:val="20"/>
                <w:szCs w:val="20"/>
              </w:rPr>
            </w:pPr>
            <w:r w:rsidRPr="006A7CBB">
              <w:rPr>
                <w:sz w:val="20"/>
                <w:szCs w:val="20"/>
              </w:rPr>
              <w:t xml:space="preserve">Collective Worship is incoherent in the communication of its purpose and message. </w:t>
            </w:r>
          </w:p>
          <w:p w:rsidR="005F483C" w:rsidRPr="006A7CBB" w:rsidRDefault="005F483C" w:rsidP="00237B5E">
            <w:pPr>
              <w:rPr>
                <w:b/>
              </w:rPr>
            </w:pPr>
          </w:p>
        </w:tc>
      </w:tr>
      <w:tr w:rsidR="005F483C" w:rsidRPr="00A2326C" w:rsidTr="009A6889">
        <w:trPr>
          <w:cantSplit/>
          <w:trHeight w:val="1071"/>
        </w:trPr>
        <w:tc>
          <w:tcPr>
            <w:tcW w:w="1135" w:type="dxa"/>
            <w:textDirection w:val="btLr"/>
            <w:vAlign w:val="center"/>
          </w:tcPr>
          <w:p w:rsidR="005F483C" w:rsidRDefault="005F483C" w:rsidP="00237B5E">
            <w:pPr>
              <w:spacing w:after="0"/>
              <w:ind w:left="113" w:right="113"/>
              <w:jc w:val="center"/>
              <w:rPr>
                <w:rFonts w:cs="Tahoma"/>
                <w:b/>
              </w:rPr>
            </w:pPr>
            <w:r w:rsidRPr="009454B8">
              <w:rPr>
                <w:rFonts w:cs="Tahoma"/>
                <w:b/>
              </w:rPr>
              <w:t>Planning worship</w:t>
            </w:r>
          </w:p>
          <w:p w:rsidR="00CA61AA" w:rsidRPr="009454B8" w:rsidRDefault="00CA61AA" w:rsidP="00237B5E">
            <w:pPr>
              <w:spacing w:after="0"/>
              <w:ind w:left="113" w:right="113"/>
              <w:jc w:val="center"/>
              <w:rPr>
                <w:rFonts w:cs="Tahoma"/>
                <w:b/>
              </w:rPr>
            </w:pPr>
            <w:r>
              <w:rPr>
                <w:rFonts w:cs="Tahoma"/>
                <w:b/>
              </w:rPr>
              <w:t>3</w:t>
            </w:r>
          </w:p>
        </w:tc>
        <w:tc>
          <w:tcPr>
            <w:tcW w:w="3650" w:type="dxa"/>
          </w:tcPr>
          <w:p w:rsidR="005F483C" w:rsidRPr="006A7CBB" w:rsidRDefault="005F483C" w:rsidP="00237B5E">
            <w:pPr>
              <w:pStyle w:val="Default"/>
              <w:rPr>
                <w:sz w:val="20"/>
                <w:szCs w:val="20"/>
              </w:rPr>
            </w:pPr>
            <w:r w:rsidRPr="006A7CBB">
              <w:rPr>
                <w:sz w:val="20"/>
                <w:szCs w:val="20"/>
              </w:rPr>
              <w:t xml:space="preserve">Collective Worship is given the highest possible priority in terms of planning, evaluating and resourcing; as a result, experiences of Collective Worship are of such a high quality that they are universally cherished by every member of the community. </w:t>
            </w:r>
          </w:p>
        </w:tc>
        <w:tc>
          <w:tcPr>
            <w:tcW w:w="3862" w:type="dxa"/>
          </w:tcPr>
          <w:p w:rsidR="005F483C" w:rsidRPr="006A7CBB" w:rsidRDefault="005F483C" w:rsidP="00237B5E">
            <w:pPr>
              <w:pStyle w:val="Default"/>
              <w:rPr>
                <w:sz w:val="20"/>
                <w:szCs w:val="20"/>
              </w:rPr>
            </w:pPr>
            <w:r w:rsidRPr="006A7CBB">
              <w:rPr>
                <w:sz w:val="20"/>
                <w:szCs w:val="20"/>
              </w:rPr>
              <w:t>Collective Worship is given a high priority in terms of planning, evaluating and resourcing; as a result, experience of Collective Worship is almost always engaging and almost all members of the community speak positively about these opportunities</w:t>
            </w:r>
            <w:r w:rsidR="00E834B5">
              <w:rPr>
                <w:sz w:val="20"/>
                <w:szCs w:val="20"/>
              </w:rPr>
              <w:t>.</w:t>
            </w:r>
          </w:p>
        </w:tc>
        <w:tc>
          <w:tcPr>
            <w:tcW w:w="3686" w:type="dxa"/>
          </w:tcPr>
          <w:p w:rsidR="005F483C" w:rsidRPr="006A7CBB" w:rsidRDefault="005F483C" w:rsidP="00237B5E">
            <w:pPr>
              <w:pStyle w:val="Default"/>
              <w:rPr>
                <w:sz w:val="20"/>
                <w:szCs w:val="20"/>
              </w:rPr>
            </w:pPr>
            <w:r w:rsidRPr="006A7CBB">
              <w:rPr>
                <w:sz w:val="20"/>
                <w:szCs w:val="20"/>
              </w:rPr>
              <w:t xml:space="preserve">There is a limited acknowledgement of the diversity of pupil backgrounds in selecting themes for worship. </w:t>
            </w:r>
          </w:p>
        </w:tc>
        <w:tc>
          <w:tcPr>
            <w:tcW w:w="3402" w:type="dxa"/>
            <w:shd w:val="clear" w:color="auto" w:fill="auto"/>
          </w:tcPr>
          <w:p w:rsidR="005F483C" w:rsidRPr="006A7CBB" w:rsidRDefault="005F483C" w:rsidP="00237B5E">
            <w:pPr>
              <w:pStyle w:val="Default"/>
              <w:rPr>
                <w:sz w:val="20"/>
                <w:szCs w:val="20"/>
              </w:rPr>
            </w:pPr>
            <w:r w:rsidRPr="006A7CBB">
              <w:rPr>
                <w:sz w:val="20"/>
                <w:szCs w:val="20"/>
              </w:rPr>
              <w:t xml:space="preserve">There is little or no planning and preparation of collective worship and/or few or no resources are devoted to it. </w:t>
            </w:r>
          </w:p>
          <w:p w:rsidR="005F483C" w:rsidRPr="006A7CBB" w:rsidRDefault="005F483C" w:rsidP="00237B5E">
            <w:pPr>
              <w:pStyle w:val="Default"/>
              <w:rPr>
                <w:b/>
                <w:sz w:val="20"/>
                <w:szCs w:val="20"/>
              </w:rPr>
            </w:pPr>
          </w:p>
        </w:tc>
      </w:tr>
      <w:tr w:rsidR="005F483C" w:rsidRPr="00A2326C" w:rsidTr="009A6889">
        <w:trPr>
          <w:cantSplit/>
          <w:trHeight w:val="1897"/>
        </w:trPr>
        <w:tc>
          <w:tcPr>
            <w:tcW w:w="1135" w:type="dxa"/>
            <w:textDirection w:val="btLr"/>
            <w:vAlign w:val="center"/>
          </w:tcPr>
          <w:p w:rsidR="005F483C" w:rsidRDefault="005F483C" w:rsidP="00237B5E">
            <w:pPr>
              <w:spacing w:after="0"/>
              <w:ind w:left="113" w:right="113"/>
              <w:jc w:val="center"/>
              <w:rPr>
                <w:rFonts w:cs="Tahoma"/>
                <w:b/>
              </w:rPr>
            </w:pPr>
            <w:r>
              <w:rPr>
                <w:rFonts w:cs="Tahoma"/>
                <w:b/>
              </w:rPr>
              <w:t>Liturgical Expertise</w:t>
            </w:r>
          </w:p>
          <w:p w:rsidR="00CA61AA" w:rsidRPr="009454B8" w:rsidRDefault="00CA61AA" w:rsidP="00237B5E">
            <w:pPr>
              <w:spacing w:after="0"/>
              <w:ind w:left="113" w:right="113"/>
              <w:jc w:val="center"/>
              <w:rPr>
                <w:rFonts w:cs="Tahoma"/>
                <w:b/>
              </w:rPr>
            </w:pPr>
            <w:r>
              <w:rPr>
                <w:rFonts w:cs="Tahoma"/>
                <w:b/>
              </w:rPr>
              <w:t>4</w:t>
            </w:r>
          </w:p>
        </w:tc>
        <w:tc>
          <w:tcPr>
            <w:tcW w:w="3650" w:type="dxa"/>
          </w:tcPr>
          <w:p w:rsidR="005F483C" w:rsidRPr="006A7CBB" w:rsidRDefault="005F483C" w:rsidP="00237B5E">
            <w:pPr>
              <w:pStyle w:val="Default"/>
              <w:rPr>
                <w:sz w:val="20"/>
                <w:szCs w:val="20"/>
              </w:rPr>
            </w:pPr>
            <w:r w:rsidRPr="006A7CBB">
              <w:rPr>
                <w:sz w:val="20"/>
                <w:szCs w:val="20"/>
              </w:rPr>
              <w:t xml:space="preserve">Relevant staff have an excellent understanding of the Church’s liturgical year, seasons and feasts, and are passionate about ensuring that pupils have high quality experiences of the Church’s liturgical life. </w:t>
            </w:r>
          </w:p>
        </w:tc>
        <w:tc>
          <w:tcPr>
            <w:tcW w:w="3862" w:type="dxa"/>
          </w:tcPr>
          <w:p w:rsidR="005F483C" w:rsidRPr="006A7CBB" w:rsidRDefault="005F483C" w:rsidP="00237B5E">
            <w:pPr>
              <w:pStyle w:val="Default"/>
              <w:rPr>
                <w:sz w:val="20"/>
                <w:szCs w:val="20"/>
              </w:rPr>
            </w:pPr>
            <w:r w:rsidRPr="006A7CBB">
              <w:rPr>
                <w:sz w:val="20"/>
                <w:szCs w:val="20"/>
              </w:rPr>
              <w:t xml:space="preserve">Relevant staff have a good understanding of the Church’s liturgical year, seasons and feasts and ensure that pupils have good experiences of the Church’s liturgical life. </w:t>
            </w:r>
          </w:p>
          <w:p w:rsidR="005F483C" w:rsidRPr="006A7CBB" w:rsidRDefault="005F483C" w:rsidP="00237B5E">
            <w:pPr>
              <w:pStyle w:val="Default"/>
              <w:rPr>
                <w:b/>
                <w:sz w:val="20"/>
                <w:szCs w:val="20"/>
              </w:rPr>
            </w:pPr>
          </w:p>
        </w:tc>
        <w:tc>
          <w:tcPr>
            <w:tcW w:w="3686" w:type="dxa"/>
          </w:tcPr>
          <w:p w:rsidR="005F483C" w:rsidRPr="006A7CBB" w:rsidRDefault="005F483C" w:rsidP="00237B5E">
            <w:pPr>
              <w:pStyle w:val="Default"/>
              <w:rPr>
                <w:sz w:val="20"/>
                <w:szCs w:val="20"/>
              </w:rPr>
            </w:pPr>
            <w:r w:rsidRPr="006A7CBB">
              <w:rPr>
                <w:sz w:val="20"/>
                <w:szCs w:val="20"/>
              </w:rPr>
              <w:t>Whilst acts of Collective Worship are planned and resourced, most other aspects of school life are given greater priority; as a result, Collective Worship is adequate but is often routine, lacking in variety and interest. Most members of the community speak well of Collective Worship but have no examples of inspiring o</w:t>
            </w:r>
            <w:r w:rsidR="00CA61AA">
              <w:rPr>
                <w:sz w:val="20"/>
                <w:szCs w:val="20"/>
              </w:rPr>
              <w:t xml:space="preserve">r engaging occasions to offer. </w:t>
            </w:r>
          </w:p>
        </w:tc>
        <w:tc>
          <w:tcPr>
            <w:tcW w:w="3402" w:type="dxa"/>
            <w:shd w:val="clear" w:color="auto" w:fill="auto"/>
          </w:tcPr>
          <w:p w:rsidR="005F483C" w:rsidRPr="006A7CBB" w:rsidRDefault="005F483C" w:rsidP="00237B5E">
            <w:pPr>
              <w:pStyle w:val="Default"/>
              <w:rPr>
                <w:sz w:val="20"/>
                <w:szCs w:val="20"/>
              </w:rPr>
            </w:pPr>
            <w:r w:rsidRPr="006A7CBB">
              <w:rPr>
                <w:sz w:val="20"/>
                <w:szCs w:val="20"/>
              </w:rPr>
              <w:t xml:space="preserve">Acts of Collective Worship are almost all routine, lacking all variety and interest; they have little or no awareness of difference within the community. </w:t>
            </w:r>
          </w:p>
        </w:tc>
      </w:tr>
      <w:tr w:rsidR="005F483C" w:rsidRPr="00A2326C" w:rsidTr="009A6889">
        <w:trPr>
          <w:cantSplit/>
          <w:trHeight w:val="1269"/>
        </w:trPr>
        <w:tc>
          <w:tcPr>
            <w:tcW w:w="1135" w:type="dxa"/>
            <w:textDirection w:val="btLr"/>
            <w:vAlign w:val="center"/>
          </w:tcPr>
          <w:p w:rsidR="005F483C" w:rsidRDefault="005F483C" w:rsidP="00237B5E">
            <w:pPr>
              <w:spacing w:after="0"/>
              <w:ind w:left="113" w:right="113"/>
              <w:jc w:val="center"/>
              <w:rPr>
                <w:rFonts w:cs="Tahoma"/>
                <w:b/>
              </w:rPr>
            </w:pPr>
            <w:r>
              <w:rPr>
                <w:rFonts w:cs="Tahoma"/>
                <w:b/>
              </w:rPr>
              <w:t>Staff Skills</w:t>
            </w:r>
          </w:p>
          <w:p w:rsidR="00CA61AA" w:rsidRPr="009454B8" w:rsidRDefault="00CA61AA" w:rsidP="00237B5E">
            <w:pPr>
              <w:spacing w:after="0"/>
              <w:ind w:left="113" w:right="113"/>
              <w:jc w:val="center"/>
              <w:rPr>
                <w:rFonts w:cs="Tahoma"/>
                <w:b/>
              </w:rPr>
            </w:pPr>
            <w:r>
              <w:rPr>
                <w:rFonts w:cs="Tahoma"/>
                <w:b/>
              </w:rPr>
              <w:t>5</w:t>
            </w:r>
          </w:p>
        </w:tc>
        <w:tc>
          <w:tcPr>
            <w:tcW w:w="3650" w:type="dxa"/>
          </w:tcPr>
          <w:p w:rsidR="005F483C" w:rsidRPr="006A7CBB" w:rsidRDefault="005F483C" w:rsidP="00237B5E">
            <w:pPr>
              <w:pStyle w:val="Default"/>
              <w:rPr>
                <w:sz w:val="20"/>
                <w:szCs w:val="20"/>
              </w:rPr>
            </w:pPr>
            <w:r w:rsidRPr="006A7CBB">
              <w:rPr>
                <w:sz w:val="20"/>
                <w:szCs w:val="20"/>
              </w:rPr>
              <w:t xml:space="preserve">Staff are highly skilled in helping pupils to plan and deliver quality worship. They have a thorough and comprehensive understanding of the purpose of Collective Worship and the wide variety of methods and styles of prayer. </w:t>
            </w:r>
          </w:p>
        </w:tc>
        <w:tc>
          <w:tcPr>
            <w:tcW w:w="3862" w:type="dxa"/>
          </w:tcPr>
          <w:p w:rsidR="005F483C" w:rsidRPr="006A7CBB" w:rsidRDefault="005F483C" w:rsidP="00237B5E">
            <w:pPr>
              <w:pStyle w:val="Default"/>
              <w:rPr>
                <w:sz w:val="20"/>
                <w:szCs w:val="20"/>
              </w:rPr>
            </w:pPr>
            <w:r w:rsidRPr="006A7CBB">
              <w:rPr>
                <w:sz w:val="20"/>
                <w:szCs w:val="20"/>
              </w:rPr>
              <w:t xml:space="preserve">Staff are skilled in helping pupils to plan and deliver quality worship. They have a good understanding of the purpose of Collective Worship and the wide variety of methods and styles of prayer. </w:t>
            </w:r>
          </w:p>
        </w:tc>
        <w:tc>
          <w:tcPr>
            <w:tcW w:w="3686" w:type="dxa"/>
          </w:tcPr>
          <w:p w:rsidR="005F483C" w:rsidRPr="006A7CBB" w:rsidRDefault="005F483C" w:rsidP="00237B5E">
            <w:pPr>
              <w:pStyle w:val="Default"/>
              <w:rPr>
                <w:sz w:val="20"/>
                <w:szCs w:val="20"/>
              </w:rPr>
            </w:pPr>
            <w:r w:rsidRPr="006A7CBB">
              <w:rPr>
                <w:sz w:val="20"/>
                <w:szCs w:val="20"/>
              </w:rPr>
              <w:t xml:space="preserve">Staff accepts responsibility for leading prayer and involve pupils in its delivery but little time is spent on innovation and encouraging pupils’ leadership. Staff understanding of the purpose and variety of Collective Worship is limited. </w:t>
            </w:r>
          </w:p>
        </w:tc>
        <w:tc>
          <w:tcPr>
            <w:tcW w:w="3402" w:type="dxa"/>
            <w:shd w:val="clear" w:color="auto" w:fill="auto"/>
          </w:tcPr>
          <w:p w:rsidR="005F483C" w:rsidRPr="006A7CBB" w:rsidRDefault="005F483C" w:rsidP="00237B5E">
            <w:pPr>
              <w:pStyle w:val="Default"/>
              <w:rPr>
                <w:sz w:val="20"/>
                <w:szCs w:val="20"/>
              </w:rPr>
            </w:pPr>
            <w:r w:rsidRPr="006A7CBB">
              <w:rPr>
                <w:sz w:val="20"/>
                <w:szCs w:val="20"/>
              </w:rPr>
              <w:t>Staff are unskilled in leading prayer and some demonstrate a lack of interest.</w:t>
            </w:r>
            <w:r w:rsidR="00CA61AA">
              <w:rPr>
                <w:sz w:val="20"/>
                <w:szCs w:val="20"/>
              </w:rPr>
              <w:t xml:space="preserve"> </w:t>
            </w:r>
            <w:r w:rsidRPr="006A7CBB">
              <w:rPr>
                <w:sz w:val="20"/>
                <w:szCs w:val="20"/>
              </w:rPr>
              <w:t xml:space="preserve">Relevant staff lack an understanding of liturgical forms, varieties of worship styles and experiences and have very little understanding of the Church’s liturgical year, seasons and feasts. </w:t>
            </w:r>
          </w:p>
        </w:tc>
      </w:tr>
      <w:tr w:rsidR="005F483C" w:rsidRPr="00A2326C" w:rsidTr="009A6889">
        <w:trPr>
          <w:cantSplit/>
          <w:trHeight w:val="1288"/>
        </w:trPr>
        <w:tc>
          <w:tcPr>
            <w:tcW w:w="1135" w:type="dxa"/>
            <w:textDirection w:val="btLr"/>
            <w:vAlign w:val="center"/>
          </w:tcPr>
          <w:p w:rsidR="005F483C" w:rsidRDefault="005F483C" w:rsidP="00237B5E">
            <w:pPr>
              <w:spacing w:after="0"/>
              <w:ind w:left="113" w:right="113"/>
              <w:jc w:val="center"/>
              <w:rPr>
                <w:rFonts w:cs="Tahoma"/>
                <w:b/>
                <w:sz w:val="18"/>
                <w:szCs w:val="18"/>
              </w:rPr>
            </w:pPr>
            <w:r w:rsidRPr="006A7CBB">
              <w:rPr>
                <w:rFonts w:cs="Tahoma"/>
                <w:b/>
                <w:sz w:val="18"/>
                <w:szCs w:val="18"/>
              </w:rPr>
              <w:lastRenderedPageBreak/>
              <w:t>Attendance by Stakeholders</w:t>
            </w:r>
          </w:p>
          <w:p w:rsidR="00CA61AA" w:rsidRPr="006A7CBB" w:rsidRDefault="00CA61AA" w:rsidP="00237B5E">
            <w:pPr>
              <w:spacing w:after="0"/>
              <w:ind w:left="113" w:right="113"/>
              <w:jc w:val="center"/>
              <w:rPr>
                <w:rFonts w:cs="Tahoma"/>
                <w:b/>
                <w:sz w:val="18"/>
                <w:szCs w:val="18"/>
              </w:rPr>
            </w:pPr>
            <w:r>
              <w:rPr>
                <w:rFonts w:cs="Tahoma"/>
                <w:b/>
                <w:sz w:val="18"/>
                <w:szCs w:val="18"/>
              </w:rPr>
              <w:t>6</w:t>
            </w:r>
          </w:p>
        </w:tc>
        <w:tc>
          <w:tcPr>
            <w:tcW w:w="3650" w:type="dxa"/>
          </w:tcPr>
          <w:p w:rsidR="005F483C" w:rsidRPr="006A7CBB" w:rsidRDefault="005F483C" w:rsidP="00237B5E">
            <w:pPr>
              <w:pStyle w:val="Default"/>
              <w:rPr>
                <w:sz w:val="20"/>
                <w:szCs w:val="20"/>
              </w:rPr>
            </w:pPr>
            <w:r w:rsidRPr="006A7CBB">
              <w:rPr>
                <w:sz w:val="20"/>
                <w:szCs w:val="20"/>
              </w:rPr>
              <w:t xml:space="preserve">Opportunities are planned in a manner that attracts and facilitates attendance by other adults associated with the pupils and school and response to this invitation is outstanding. </w:t>
            </w:r>
          </w:p>
        </w:tc>
        <w:tc>
          <w:tcPr>
            <w:tcW w:w="3862" w:type="dxa"/>
          </w:tcPr>
          <w:p w:rsidR="005F483C" w:rsidRPr="006A7CBB" w:rsidRDefault="005F483C" w:rsidP="00237B5E">
            <w:pPr>
              <w:pStyle w:val="Default"/>
              <w:rPr>
                <w:sz w:val="20"/>
                <w:szCs w:val="20"/>
              </w:rPr>
            </w:pPr>
            <w:r w:rsidRPr="006A7CBB">
              <w:rPr>
                <w:sz w:val="20"/>
                <w:szCs w:val="20"/>
              </w:rPr>
              <w:t xml:space="preserve">Opportunities are planned in a manner that facilitates attendance by other adults associated with the pupils and school and response to this invitation is mostly good </w:t>
            </w:r>
          </w:p>
        </w:tc>
        <w:tc>
          <w:tcPr>
            <w:tcW w:w="3686" w:type="dxa"/>
          </w:tcPr>
          <w:p w:rsidR="005F483C" w:rsidRPr="006A7CBB" w:rsidRDefault="005F483C" w:rsidP="00237B5E">
            <w:pPr>
              <w:pStyle w:val="Default"/>
              <w:rPr>
                <w:sz w:val="20"/>
                <w:szCs w:val="20"/>
              </w:rPr>
            </w:pPr>
            <w:r w:rsidRPr="006A7CBB">
              <w:rPr>
                <w:sz w:val="20"/>
                <w:szCs w:val="20"/>
              </w:rPr>
              <w:t xml:space="preserve">Adults associated with the school are invited to attend and some do respond. </w:t>
            </w:r>
          </w:p>
          <w:p w:rsidR="005F483C" w:rsidRPr="006A7CBB" w:rsidRDefault="005F483C" w:rsidP="00237B5E">
            <w:pPr>
              <w:rPr>
                <w:b/>
              </w:rPr>
            </w:pPr>
          </w:p>
        </w:tc>
        <w:tc>
          <w:tcPr>
            <w:tcW w:w="3402" w:type="dxa"/>
            <w:shd w:val="clear" w:color="auto" w:fill="auto"/>
          </w:tcPr>
          <w:p w:rsidR="005F483C" w:rsidRPr="006A7CBB" w:rsidRDefault="005F483C" w:rsidP="00237B5E">
            <w:pPr>
              <w:pStyle w:val="Default"/>
              <w:rPr>
                <w:sz w:val="20"/>
                <w:szCs w:val="20"/>
              </w:rPr>
            </w:pPr>
            <w:r w:rsidRPr="006A7CBB">
              <w:rPr>
                <w:sz w:val="20"/>
                <w:szCs w:val="20"/>
              </w:rPr>
              <w:t xml:space="preserve">Other adults associated with the school are rarely invited to pray with the school or response to these invitations is poor. </w:t>
            </w:r>
          </w:p>
        </w:tc>
      </w:tr>
    </w:tbl>
    <w:p w:rsidR="005F483C" w:rsidRDefault="005F483C" w:rsidP="00C6186A">
      <w:pPr>
        <w:pStyle w:val="Heading2"/>
        <w:jc w:val="both"/>
      </w:pPr>
    </w:p>
    <w:p w:rsidR="005F483C" w:rsidRDefault="005F483C">
      <w:pPr>
        <w:rPr>
          <w:smallCaps/>
          <w:spacing w:val="5"/>
          <w:sz w:val="32"/>
          <w:szCs w:val="32"/>
        </w:rPr>
      </w:pPr>
      <w:r>
        <w:br w:type="page"/>
      </w:r>
    </w:p>
    <w:p w:rsidR="005F483C" w:rsidRDefault="007058B9" w:rsidP="005F483C">
      <w:pPr>
        <w:pStyle w:val="Heading2"/>
      </w:pPr>
      <w:r>
        <w:lastRenderedPageBreak/>
        <w:t>CW3 Differentiated grade</w:t>
      </w:r>
      <w:r w:rsidR="005F483C">
        <w:t xml:space="preserve"> descriptors</w:t>
      </w:r>
    </w:p>
    <w:p w:rsidR="005F483C" w:rsidRPr="00010820" w:rsidRDefault="005F483C" w:rsidP="005F483C">
      <w:pPr>
        <w:jc w:val="right"/>
      </w:pPr>
      <w:r>
        <w:t xml:space="preserve">How well leaders and </w:t>
      </w:r>
      <w:r w:rsidR="00E834B5">
        <w:t>governors</w:t>
      </w:r>
      <w:r>
        <w:t xml:space="preserve"> promote, monitor and evaluate the provision for Collective Worship</w:t>
      </w:r>
    </w:p>
    <w:tbl>
      <w:tblPr>
        <w:tblW w:w="1573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35"/>
        <w:gridCol w:w="3650"/>
        <w:gridCol w:w="3437"/>
        <w:gridCol w:w="4111"/>
        <w:gridCol w:w="3402"/>
      </w:tblGrid>
      <w:tr w:rsidR="00205E27" w:rsidRPr="00205E27" w:rsidTr="009A6889">
        <w:trPr>
          <w:tblHeader/>
        </w:trPr>
        <w:tc>
          <w:tcPr>
            <w:tcW w:w="1135" w:type="dxa"/>
            <w:tcBorders>
              <w:top w:val="nil"/>
              <w:left w:val="nil"/>
            </w:tcBorders>
            <w:vAlign w:val="center"/>
          </w:tcPr>
          <w:p w:rsidR="005F483C" w:rsidRPr="00205E27" w:rsidRDefault="005F483C" w:rsidP="00237B5E">
            <w:pPr>
              <w:spacing w:after="0"/>
              <w:jc w:val="center"/>
              <w:rPr>
                <w:rFonts w:cs="Tahoma"/>
                <w:b/>
              </w:rPr>
            </w:pPr>
          </w:p>
        </w:tc>
        <w:tc>
          <w:tcPr>
            <w:tcW w:w="3650" w:type="dxa"/>
            <w:shd w:val="clear" w:color="auto" w:fill="038EED"/>
            <w:vAlign w:val="center"/>
          </w:tcPr>
          <w:p w:rsidR="005F483C" w:rsidRPr="00205E27" w:rsidRDefault="009A6889" w:rsidP="00237B5E">
            <w:pPr>
              <w:spacing w:after="0"/>
              <w:jc w:val="center"/>
              <w:rPr>
                <w:rFonts w:cs="Tahoma"/>
                <w:b/>
              </w:rPr>
            </w:pPr>
            <w:r>
              <w:rPr>
                <w:rFonts w:cs="Tahoma"/>
                <w:b/>
              </w:rPr>
              <w:t>Outstanding</w:t>
            </w:r>
          </w:p>
        </w:tc>
        <w:tc>
          <w:tcPr>
            <w:tcW w:w="3437" w:type="dxa"/>
            <w:shd w:val="clear" w:color="auto" w:fill="28F850"/>
            <w:vAlign w:val="center"/>
          </w:tcPr>
          <w:p w:rsidR="005F483C" w:rsidRPr="00205E27" w:rsidRDefault="009A6889" w:rsidP="00237B5E">
            <w:pPr>
              <w:spacing w:after="0"/>
              <w:jc w:val="center"/>
              <w:rPr>
                <w:rFonts w:cs="Tahoma"/>
                <w:b/>
              </w:rPr>
            </w:pPr>
            <w:r>
              <w:rPr>
                <w:rFonts w:cs="Tahoma"/>
                <w:b/>
              </w:rPr>
              <w:t>Good</w:t>
            </w:r>
          </w:p>
        </w:tc>
        <w:tc>
          <w:tcPr>
            <w:tcW w:w="4111" w:type="dxa"/>
            <w:shd w:val="clear" w:color="auto" w:fill="FFC000"/>
            <w:vAlign w:val="center"/>
          </w:tcPr>
          <w:p w:rsidR="005F483C" w:rsidRPr="00205E27" w:rsidRDefault="009A6889" w:rsidP="00237B5E">
            <w:pPr>
              <w:spacing w:after="0"/>
              <w:jc w:val="center"/>
              <w:rPr>
                <w:rFonts w:cs="Tahoma"/>
                <w:b/>
              </w:rPr>
            </w:pPr>
            <w:r>
              <w:rPr>
                <w:rFonts w:cs="Tahoma"/>
                <w:b/>
              </w:rPr>
              <w:t>Requires improvement</w:t>
            </w:r>
          </w:p>
        </w:tc>
        <w:tc>
          <w:tcPr>
            <w:tcW w:w="3402" w:type="dxa"/>
            <w:shd w:val="clear" w:color="auto" w:fill="FF0000"/>
            <w:vAlign w:val="center"/>
          </w:tcPr>
          <w:p w:rsidR="005F483C" w:rsidRPr="00205E27" w:rsidRDefault="009A6889" w:rsidP="00237B5E">
            <w:pPr>
              <w:spacing w:after="0"/>
              <w:jc w:val="center"/>
              <w:rPr>
                <w:rFonts w:cs="Tahoma"/>
                <w:b/>
              </w:rPr>
            </w:pPr>
            <w:r>
              <w:rPr>
                <w:rFonts w:cs="Tahoma"/>
                <w:b/>
              </w:rPr>
              <w:t>Inadequate</w:t>
            </w:r>
          </w:p>
        </w:tc>
      </w:tr>
      <w:tr w:rsidR="005F483C" w:rsidRPr="00A2326C" w:rsidTr="00237B5E">
        <w:trPr>
          <w:cantSplit/>
          <w:trHeight w:val="2070"/>
        </w:trPr>
        <w:tc>
          <w:tcPr>
            <w:tcW w:w="1135" w:type="dxa"/>
            <w:textDirection w:val="btLr"/>
            <w:vAlign w:val="center"/>
          </w:tcPr>
          <w:p w:rsidR="005F483C" w:rsidRDefault="005F483C" w:rsidP="00237B5E">
            <w:pPr>
              <w:spacing w:after="0"/>
              <w:ind w:left="113" w:right="113"/>
              <w:jc w:val="center"/>
              <w:rPr>
                <w:rFonts w:cs="Tahoma"/>
                <w:b/>
              </w:rPr>
            </w:pPr>
            <w:r>
              <w:rPr>
                <w:rFonts w:cs="Tahoma"/>
                <w:b/>
              </w:rPr>
              <w:t>Leadership Expertise</w:t>
            </w:r>
          </w:p>
          <w:p w:rsidR="002F3C42" w:rsidRPr="009454B8" w:rsidRDefault="002F3C42" w:rsidP="00237B5E">
            <w:pPr>
              <w:spacing w:after="0"/>
              <w:ind w:left="113" w:right="113"/>
              <w:jc w:val="center"/>
              <w:rPr>
                <w:rFonts w:cs="Tahoma"/>
                <w:b/>
              </w:rPr>
            </w:pPr>
            <w:r>
              <w:rPr>
                <w:rFonts w:cs="Tahoma"/>
                <w:b/>
              </w:rPr>
              <w:t>1</w:t>
            </w:r>
          </w:p>
        </w:tc>
        <w:tc>
          <w:tcPr>
            <w:tcW w:w="3650" w:type="dxa"/>
          </w:tcPr>
          <w:p w:rsidR="005F483C" w:rsidRPr="006A7CBB" w:rsidRDefault="005F483C" w:rsidP="00237B5E">
            <w:pPr>
              <w:pStyle w:val="Default"/>
              <w:rPr>
                <w:sz w:val="20"/>
                <w:szCs w:val="20"/>
              </w:rPr>
            </w:pPr>
            <w:r w:rsidRPr="006A7CBB">
              <w:rPr>
                <w:sz w:val="20"/>
                <w:szCs w:val="20"/>
              </w:rPr>
              <w:t xml:space="preserve">Leaders including chaplains have expert knowledge in how to plan and deliver quality Collective Worship. </w:t>
            </w:r>
          </w:p>
        </w:tc>
        <w:tc>
          <w:tcPr>
            <w:tcW w:w="3437" w:type="dxa"/>
          </w:tcPr>
          <w:p w:rsidR="005F483C" w:rsidRPr="006A7CBB" w:rsidRDefault="005F483C" w:rsidP="00237B5E">
            <w:pPr>
              <w:pStyle w:val="Default"/>
              <w:rPr>
                <w:sz w:val="20"/>
                <w:szCs w:val="20"/>
              </w:rPr>
            </w:pPr>
            <w:r w:rsidRPr="006A7CBB">
              <w:rPr>
                <w:sz w:val="20"/>
                <w:szCs w:val="20"/>
              </w:rPr>
              <w:t xml:space="preserve">Leaders know how to plan and deliver quality Collective Worship. </w:t>
            </w:r>
          </w:p>
        </w:tc>
        <w:tc>
          <w:tcPr>
            <w:tcW w:w="4111" w:type="dxa"/>
          </w:tcPr>
          <w:p w:rsidR="005F483C" w:rsidRPr="006A7CBB" w:rsidRDefault="005F483C" w:rsidP="00237B5E">
            <w:pPr>
              <w:pStyle w:val="Default"/>
              <w:rPr>
                <w:sz w:val="20"/>
                <w:szCs w:val="20"/>
              </w:rPr>
            </w:pPr>
            <w:r w:rsidRPr="006A7CBB">
              <w:rPr>
                <w:sz w:val="20"/>
                <w:szCs w:val="20"/>
              </w:rPr>
              <w:t xml:space="preserve">Leaders show some understanding of how to plan and deliver Collective Worship. </w:t>
            </w:r>
          </w:p>
        </w:tc>
        <w:tc>
          <w:tcPr>
            <w:tcW w:w="3402" w:type="dxa"/>
            <w:shd w:val="clear" w:color="auto" w:fill="auto"/>
          </w:tcPr>
          <w:p w:rsidR="005F483C" w:rsidRPr="006A7CBB" w:rsidRDefault="005F483C" w:rsidP="00237B5E">
            <w:pPr>
              <w:pStyle w:val="Default"/>
              <w:rPr>
                <w:sz w:val="20"/>
                <w:szCs w:val="20"/>
              </w:rPr>
            </w:pPr>
            <w:r w:rsidRPr="006A7CBB">
              <w:rPr>
                <w:sz w:val="20"/>
                <w:szCs w:val="20"/>
              </w:rPr>
              <w:t xml:space="preserve">Leaders show limited understanding of how to plan and deliver Collective Worship. </w:t>
            </w:r>
          </w:p>
          <w:p w:rsidR="005F483C" w:rsidRPr="006A7CBB" w:rsidRDefault="005F483C" w:rsidP="00237B5E">
            <w:pPr>
              <w:pStyle w:val="Default"/>
              <w:rPr>
                <w:sz w:val="20"/>
                <w:szCs w:val="20"/>
              </w:rPr>
            </w:pPr>
          </w:p>
          <w:p w:rsidR="005F483C" w:rsidRPr="006A7CBB" w:rsidRDefault="005F483C" w:rsidP="00237B5E">
            <w:pPr>
              <w:pStyle w:val="Default"/>
              <w:rPr>
                <w:sz w:val="20"/>
                <w:szCs w:val="20"/>
              </w:rPr>
            </w:pPr>
          </w:p>
        </w:tc>
      </w:tr>
      <w:tr w:rsidR="005F483C" w:rsidRPr="00A2326C" w:rsidTr="00237B5E">
        <w:trPr>
          <w:cantSplit/>
          <w:trHeight w:val="1850"/>
        </w:trPr>
        <w:tc>
          <w:tcPr>
            <w:tcW w:w="1135" w:type="dxa"/>
            <w:textDirection w:val="btLr"/>
            <w:vAlign w:val="center"/>
          </w:tcPr>
          <w:p w:rsidR="005F483C" w:rsidRDefault="005F483C" w:rsidP="00237B5E">
            <w:pPr>
              <w:spacing w:after="0"/>
              <w:ind w:left="113" w:right="113"/>
              <w:jc w:val="center"/>
              <w:rPr>
                <w:rFonts w:cs="Tahoma"/>
                <w:b/>
              </w:rPr>
            </w:pPr>
            <w:r w:rsidRPr="009454B8">
              <w:rPr>
                <w:rFonts w:cs="Tahoma"/>
                <w:b/>
              </w:rPr>
              <w:t>Liturgical Understanding</w:t>
            </w:r>
          </w:p>
          <w:p w:rsidR="002F3C42" w:rsidRPr="009454B8" w:rsidRDefault="002F3C42" w:rsidP="00237B5E">
            <w:pPr>
              <w:spacing w:after="0"/>
              <w:ind w:left="113" w:right="113"/>
              <w:jc w:val="center"/>
              <w:rPr>
                <w:rFonts w:cs="Tahoma"/>
                <w:b/>
              </w:rPr>
            </w:pPr>
            <w:r>
              <w:rPr>
                <w:rFonts w:cs="Tahoma"/>
                <w:b/>
              </w:rPr>
              <w:t>2</w:t>
            </w:r>
          </w:p>
        </w:tc>
        <w:tc>
          <w:tcPr>
            <w:tcW w:w="3650" w:type="dxa"/>
          </w:tcPr>
          <w:p w:rsidR="005F483C" w:rsidRPr="006A7CBB" w:rsidRDefault="005F483C" w:rsidP="00237B5E">
            <w:pPr>
              <w:pStyle w:val="Default"/>
              <w:rPr>
                <w:sz w:val="20"/>
                <w:szCs w:val="20"/>
              </w:rPr>
            </w:pPr>
            <w:r w:rsidRPr="006A7CBB">
              <w:rPr>
                <w:sz w:val="20"/>
                <w:szCs w:val="20"/>
              </w:rPr>
              <w:t xml:space="preserve">They have an extensive understanding of the Church’s liturgical year, seasons and feasts. </w:t>
            </w:r>
          </w:p>
        </w:tc>
        <w:tc>
          <w:tcPr>
            <w:tcW w:w="3437" w:type="dxa"/>
          </w:tcPr>
          <w:p w:rsidR="005F483C" w:rsidRPr="006A7CBB" w:rsidRDefault="005F483C" w:rsidP="00237B5E">
            <w:pPr>
              <w:pStyle w:val="Default"/>
              <w:rPr>
                <w:sz w:val="20"/>
                <w:szCs w:val="20"/>
              </w:rPr>
            </w:pPr>
            <w:r w:rsidRPr="006A7CBB">
              <w:rPr>
                <w:sz w:val="20"/>
                <w:szCs w:val="20"/>
              </w:rPr>
              <w:t xml:space="preserve">They have a good understanding of the Church’s liturgical year, seasons and feasts. </w:t>
            </w:r>
          </w:p>
        </w:tc>
        <w:tc>
          <w:tcPr>
            <w:tcW w:w="4111" w:type="dxa"/>
          </w:tcPr>
          <w:p w:rsidR="005F483C" w:rsidRPr="006A7CBB" w:rsidRDefault="005F483C" w:rsidP="00237B5E">
            <w:pPr>
              <w:pStyle w:val="Default"/>
              <w:rPr>
                <w:sz w:val="20"/>
                <w:szCs w:val="20"/>
              </w:rPr>
            </w:pPr>
            <w:r w:rsidRPr="006A7CBB">
              <w:rPr>
                <w:sz w:val="20"/>
                <w:szCs w:val="20"/>
              </w:rPr>
              <w:t xml:space="preserve">They have a superficial understanding of the Church’s liturgical year, seasons and feasts. </w:t>
            </w:r>
          </w:p>
        </w:tc>
        <w:tc>
          <w:tcPr>
            <w:tcW w:w="3402" w:type="dxa"/>
            <w:shd w:val="clear" w:color="auto" w:fill="auto"/>
          </w:tcPr>
          <w:p w:rsidR="005F483C" w:rsidRPr="006A7CBB" w:rsidRDefault="005F483C" w:rsidP="00237B5E">
            <w:pPr>
              <w:pStyle w:val="Default"/>
              <w:rPr>
                <w:sz w:val="20"/>
                <w:szCs w:val="20"/>
              </w:rPr>
            </w:pPr>
            <w:r w:rsidRPr="006A7CBB">
              <w:rPr>
                <w:sz w:val="20"/>
                <w:szCs w:val="20"/>
              </w:rPr>
              <w:t>They have very limi</w:t>
            </w:r>
            <w:r w:rsidR="009E51D6">
              <w:rPr>
                <w:sz w:val="20"/>
                <w:szCs w:val="20"/>
              </w:rPr>
              <w:t>ted understanding of the Church’</w:t>
            </w:r>
            <w:r w:rsidRPr="006A7CBB">
              <w:rPr>
                <w:sz w:val="20"/>
                <w:szCs w:val="20"/>
              </w:rPr>
              <w:t xml:space="preserve">s liturgical year, seasons and feasts. </w:t>
            </w:r>
          </w:p>
          <w:p w:rsidR="005F483C" w:rsidRPr="006A7CBB" w:rsidRDefault="005F483C" w:rsidP="00237B5E">
            <w:pPr>
              <w:pStyle w:val="Default"/>
              <w:rPr>
                <w:sz w:val="20"/>
                <w:szCs w:val="20"/>
              </w:rPr>
            </w:pPr>
          </w:p>
        </w:tc>
      </w:tr>
      <w:tr w:rsidR="005F483C" w:rsidRPr="00A2326C" w:rsidTr="00237B5E">
        <w:trPr>
          <w:cantSplit/>
          <w:trHeight w:val="1820"/>
        </w:trPr>
        <w:tc>
          <w:tcPr>
            <w:tcW w:w="1135" w:type="dxa"/>
            <w:textDirection w:val="btLr"/>
            <w:vAlign w:val="center"/>
          </w:tcPr>
          <w:p w:rsidR="005F483C" w:rsidRDefault="005F483C" w:rsidP="00237B5E">
            <w:pPr>
              <w:spacing w:after="0"/>
              <w:ind w:left="113" w:right="113"/>
              <w:jc w:val="center"/>
              <w:rPr>
                <w:rFonts w:cs="Tahoma"/>
                <w:b/>
              </w:rPr>
            </w:pPr>
            <w:r w:rsidRPr="009454B8">
              <w:rPr>
                <w:rFonts w:cs="Tahoma"/>
                <w:b/>
              </w:rPr>
              <w:t>Making prayer relevant</w:t>
            </w:r>
          </w:p>
          <w:p w:rsidR="002F3C42" w:rsidRPr="009454B8" w:rsidRDefault="002F3C42" w:rsidP="00237B5E">
            <w:pPr>
              <w:spacing w:after="0"/>
              <w:ind w:left="113" w:right="113"/>
              <w:jc w:val="center"/>
              <w:rPr>
                <w:rFonts w:cs="Tahoma"/>
                <w:b/>
              </w:rPr>
            </w:pPr>
            <w:r>
              <w:rPr>
                <w:rFonts w:cs="Tahoma"/>
                <w:b/>
              </w:rPr>
              <w:t>3</w:t>
            </w:r>
          </w:p>
        </w:tc>
        <w:tc>
          <w:tcPr>
            <w:tcW w:w="3650" w:type="dxa"/>
          </w:tcPr>
          <w:p w:rsidR="005F483C" w:rsidRPr="006A7CBB" w:rsidRDefault="005F483C" w:rsidP="00237B5E">
            <w:pPr>
              <w:pStyle w:val="Default"/>
              <w:rPr>
                <w:sz w:val="20"/>
                <w:szCs w:val="20"/>
              </w:rPr>
            </w:pPr>
            <w:r w:rsidRPr="006A7CBB">
              <w:rPr>
                <w:sz w:val="20"/>
                <w:szCs w:val="20"/>
              </w:rPr>
              <w:t xml:space="preserve">They are able to always make these accessible to pupils in a contemporary context. </w:t>
            </w:r>
          </w:p>
        </w:tc>
        <w:tc>
          <w:tcPr>
            <w:tcW w:w="3437" w:type="dxa"/>
          </w:tcPr>
          <w:p w:rsidR="005F483C" w:rsidRPr="006A7CBB" w:rsidRDefault="005F483C" w:rsidP="00237B5E">
            <w:pPr>
              <w:pStyle w:val="Default"/>
              <w:rPr>
                <w:sz w:val="20"/>
                <w:szCs w:val="20"/>
              </w:rPr>
            </w:pPr>
            <w:r w:rsidRPr="006A7CBB">
              <w:rPr>
                <w:sz w:val="20"/>
                <w:szCs w:val="20"/>
              </w:rPr>
              <w:t xml:space="preserve">They usually make these accessible to the pupils in a contemporary context. </w:t>
            </w:r>
          </w:p>
        </w:tc>
        <w:tc>
          <w:tcPr>
            <w:tcW w:w="4111" w:type="dxa"/>
          </w:tcPr>
          <w:p w:rsidR="005F483C" w:rsidRPr="006A7CBB" w:rsidRDefault="005F483C" w:rsidP="00237B5E">
            <w:pPr>
              <w:pStyle w:val="Default"/>
              <w:rPr>
                <w:sz w:val="20"/>
                <w:szCs w:val="20"/>
              </w:rPr>
            </w:pPr>
            <w:r w:rsidRPr="006A7CBB">
              <w:rPr>
                <w:sz w:val="20"/>
                <w:szCs w:val="20"/>
              </w:rPr>
              <w:t xml:space="preserve">Collective Worship is not always accessible to the pupils in a contemporary context. </w:t>
            </w:r>
          </w:p>
        </w:tc>
        <w:tc>
          <w:tcPr>
            <w:tcW w:w="3402" w:type="dxa"/>
            <w:shd w:val="clear" w:color="auto" w:fill="auto"/>
          </w:tcPr>
          <w:p w:rsidR="005F483C" w:rsidRPr="006A7CBB" w:rsidRDefault="005F483C" w:rsidP="00237B5E">
            <w:pPr>
              <w:pStyle w:val="Default"/>
              <w:rPr>
                <w:sz w:val="20"/>
                <w:szCs w:val="20"/>
              </w:rPr>
            </w:pPr>
            <w:r w:rsidRPr="006A7CBB">
              <w:rPr>
                <w:sz w:val="20"/>
                <w:szCs w:val="20"/>
              </w:rPr>
              <w:t xml:space="preserve">Collective Worship is rarely accessible to the pupils. </w:t>
            </w:r>
          </w:p>
          <w:p w:rsidR="005F483C" w:rsidRPr="006A7CBB" w:rsidRDefault="005F483C" w:rsidP="00237B5E">
            <w:pPr>
              <w:rPr>
                <w:b/>
              </w:rPr>
            </w:pPr>
          </w:p>
        </w:tc>
      </w:tr>
      <w:tr w:rsidR="005F483C" w:rsidRPr="00A2326C" w:rsidTr="00237B5E">
        <w:trPr>
          <w:cantSplit/>
          <w:trHeight w:val="2070"/>
        </w:trPr>
        <w:tc>
          <w:tcPr>
            <w:tcW w:w="1135" w:type="dxa"/>
            <w:textDirection w:val="btLr"/>
            <w:vAlign w:val="center"/>
          </w:tcPr>
          <w:p w:rsidR="005F483C" w:rsidRDefault="005F483C" w:rsidP="00237B5E">
            <w:pPr>
              <w:spacing w:after="0"/>
              <w:ind w:left="113" w:right="113"/>
              <w:jc w:val="center"/>
              <w:rPr>
                <w:rFonts w:cs="Tahoma"/>
                <w:b/>
              </w:rPr>
            </w:pPr>
            <w:r>
              <w:rPr>
                <w:rFonts w:cs="Tahoma"/>
                <w:b/>
              </w:rPr>
              <w:t>Visibility as Exemplars</w:t>
            </w:r>
          </w:p>
          <w:p w:rsidR="002F3C42" w:rsidRPr="009454B8" w:rsidRDefault="002F3C42" w:rsidP="00237B5E">
            <w:pPr>
              <w:spacing w:after="0"/>
              <w:ind w:left="113" w:right="113"/>
              <w:jc w:val="center"/>
              <w:rPr>
                <w:rFonts w:cs="Tahoma"/>
                <w:b/>
              </w:rPr>
            </w:pPr>
            <w:r>
              <w:rPr>
                <w:rFonts w:cs="Tahoma"/>
                <w:b/>
              </w:rPr>
              <w:t>4</w:t>
            </w:r>
          </w:p>
        </w:tc>
        <w:tc>
          <w:tcPr>
            <w:tcW w:w="3650" w:type="dxa"/>
          </w:tcPr>
          <w:p w:rsidR="005F483C" w:rsidRPr="006A7CBB" w:rsidRDefault="005F483C" w:rsidP="00237B5E">
            <w:pPr>
              <w:pStyle w:val="Default"/>
              <w:rPr>
                <w:sz w:val="20"/>
                <w:szCs w:val="20"/>
              </w:rPr>
            </w:pPr>
            <w:r w:rsidRPr="006A7CBB">
              <w:rPr>
                <w:sz w:val="20"/>
                <w:szCs w:val="20"/>
              </w:rPr>
              <w:t xml:space="preserve">Leaders are very visible as leaders of Collective Worship within the School. They are models of outstanding practice for staff and pupils. </w:t>
            </w:r>
          </w:p>
          <w:p w:rsidR="005F483C" w:rsidRPr="006A7CBB" w:rsidRDefault="005F483C" w:rsidP="00237B5E">
            <w:pPr>
              <w:pStyle w:val="Default"/>
              <w:rPr>
                <w:sz w:val="20"/>
                <w:szCs w:val="20"/>
              </w:rPr>
            </w:pPr>
          </w:p>
        </w:tc>
        <w:tc>
          <w:tcPr>
            <w:tcW w:w="3437" w:type="dxa"/>
          </w:tcPr>
          <w:p w:rsidR="005F483C" w:rsidRPr="006A7CBB" w:rsidRDefault="005F483C" w:rsidP="00237B5E">
            <w:pPr>
              <w:pStyle w:val="Default"/>
              <w:rPr>
                <w:sz w:val="20"/>
                <w:szCs w:val="20"/>
              </w:rPr>
            </w:pPr>
            <w:r w:rsidRPr="006A7CBB">
              <w:rPr>
                <w:sz w:val="20"/>
                <w:szCs w:val="20"/>
              </w:rPr>
              <w:t xml:space="preserve">Leaders are leaders of Collective Worship within the school and appropriate models of good practice for staff and pupils. </w:t>
            </w:r>
          </w:p>
          <w:p w:rsidR="005F483C" w:rsidRPr="006A7CBB" w:rsidRDefault="005F483C" w:rsidP="00237B5E">
            <w:pPr>
              <w:pStyle w:val="Default"/>
              <w:rPr>
                <w:b/>
                <w:sz w:val="20"/>
                <w:szCs w:val="20"/>
              </w:rPr>
            </w:pPr>
          </w:p>
        </w:tc>
        <w:tc>
          <w:tcPr>
            <w:tcW w:w="4111" w:type="dxa"/>
          </w:tcPr>
          <w:p w:rsidR="005F483C" w:rsidRPr="006A7CBB" w:rsidRDefault="005F483C" w:rsidP="00237B5E">
            <w:pPr>
              <w:pStyle w:val="Default"/>
              <w:rPr>
                <w:sz w:val="20"/>
                <w:szCs w:val="20"/>
              </w:rPr>
            </w:pPr>
            <w:r w:rsidRPr="006A7CBB">
              <w:rPr>
                <w:sz w:val="20"/>
                <w:szCs w:val="20"/>
              </w:rPr>
              <w:t xml:space="preserve"> Leaders occasionally lead Collective Worship with variable quality. </w:t>
            </w:r>
          </w:p>
          <w:p w:rsidR="005F483C" w:rsidRPr="006A7CBB" w:rsidRDefault="005F483C" w:rsidP="00237B5E">
            <w:pPr>
              <w:rPr>
                <w:b/>
              </w:rPr>
            </w:pPr>
          </w:p>
        </w:tc>
        <w:tc>
          <w:tcPr>
            <w:tcW w:w="3402" w:type="dxa"/>
            <w:shd w:val="clear" w:color="auto" w:fill="auto"/>
          </w:tcPr>
          <w:p w:rsidR="005F483C" w:rsidRPr="006A7CBB" w:rsidRDefault="005F483C" w:rsidP="00237B5E">
            <w:pPr>
              <w:pStyle w:val="Default"/>
              <w:rPr>
                <w:sz w:val="20"/>
                <w:szCs w:val="20"/>
              </w:rPr>
            </w:pPr>
            <w:r w:rsidRPr="006A7CBB">
              <w:rPr>
                <w:sz w:val="20"/>
                <w:szCs w:val="20"/>
              </w:rPr>
              <w:t xml:space="preserve">Leaders never lead Collective Worship or their leadership of it is poor. </w:t>
            </w:r>
          </w:p>
        </w:tc>
      </w:tr>
      <w:tr w:rsidR="005F483C" w:rsidRPr="00A2326C" w:rsidTr="00237B5E">
        <w:trPr>
          <w:cantSplit/>
          <w:trHeight w:val="2070"/>
        </w:trPr>
        <w:tc>
          <w:tcPr>
            <w:tcW w:w="1135" w:type="dxa"/>
            <w:textDirection w:val="btLr"/>
            <w:vAlign w:val="center"/>
          </w:tcPr>
          <w:p w:rsidR="005F483C" w:rsidRDefault="005F483C" w:rsidP="00237B5E">
            <w:pPr>
              <w:spacing w:after="0"/>
              <w:ind w:left="113" w:right="113"/>
              <w:jc w:val="center"/>
              <w:rPr>
                <w:rFonts w:cs="Tahoma"/>
                <w:b/>
              </w:rPr>
            </w:pPr>
            <w:r>
              <w:rPr>
                <w:rFonts w:cs="Tahoma"/>
                <w:b/>
              </w:rPr>
              <w:lastRenderedPageBreak/>
              <w:t>Promote Pupil Leadership</w:t>
            </w:r>
          </w:p>
          <w:p w:rsidR="002F3C42" w:rsidRPr="009454B8" w:rsidRDefault="002F3C42" w:rsidP="00237B5E">
            <w:pPr>
              <w:spacing w:after="0"/>
              <w:ind w:left="113" w:right="113"/>
              <w:jc w:val="center"/>
              <w:rPr>
                <w:rFonts w:cs="Tahoma"/>
                <w:b/>
              </w:rPr>
            </w:pPr>
            <w:r>
              <w:rPr>
                <w:rFonts w:cs="Tahoma"/>
                <w:b/>
              </w:rPr>
              <w:t>5</w:t>
            </w:r>
          </w:p>
        </w:tc>
        <w:tc>
          <w:tcPr>
            <w:tcW w:w="3650" w:type="dxa"/>
          </w:tcPr>
          <w:p w:rsidR="005F483C" w:rsidRPr="006A7CBB" w:rsidRDefault="005F483C" w:rsidP="00237B5E">
            <w:pPr>
              <w:pStyle w:val="Default"/>
              <w:rPr>
                <w:sz w:val="20"/>
                <w:szCs w:val="20"/>
              </w:rPr>
            </w:pPr>
            <w:r w:rsidRPr="006A7CBB">
              <w:rPr>
                <w:sz w:val="20"/>
                <w:szCs w:val="20"/>
              </w:rPr>
              <w:t>They extensively promote pupils</w:t>
            </w:r>
            <w:r w:rsidR="009E51D6">
              <w:rPr>
                <w:sz w:val="20"/>
                <w:szCs w:val="20"/>
              </w:rPr>
              <w:t>’</w:t>
            </w:r>
            <w:r w:rsidRPr="006A7CBB">
              <w:rPr>
                <w:sz w:val="20"/>
                <w:szCs w:val="20"/>
              </w:rPr>
              <w:t xml:space="preserve"> planning and leading Collective Worship in a variety of contexts. </w:t>
            </w:r>
          </w:p>
        </w:tc>
        <w:tc>
          <w:tcPr>
            <w:tcW w:w="3437" w:type="dxa"/>
          </w:tcPr>
          <w:p w:rsidR="005F483C" w:rsidRPr="006A7CBB" w:rsidRDefault="005F483C" w:rsidP="00237B5E">
            <w:pPr>
              <w:pStyle w:val="Default"/>
              <w:rPr>
                <w:sz w:val="20"/>
                <w:szCs w:val="20"/>
              </w:rPr>
            </w:pPr>
            <w:r w:rsidRPr="006A7CBB">
              <w:rPr>
                <w:sz w:val="20"/>
                <w:szCs w:val="20"/>
              </w:rPr>
              <w:t>They promote pupils</w:t>
            </w:r>
            <w:r w:rsidR="009E51D6">
              <w:rPr>
                <w:sz w:val="20"/>
                <w:szCs w:val="20"/>
              </w:rPr>
              <w:t>’</w:t>
            </w:r>
            <w:r w:rsidRPr="006A7CBB">
              <w:rPr>
                <w:sz w:val="20"/>
                <w:szCs w:val="20"/>
              </w:rPr>
              <w:t xml:space="preserve"> planning and leading Collective Worship. </w:t>
            </w:r>
          </w:p>
          <w:p w:rsidR="005F483C" w:rsidRPr="006A7CBB" w:rsidRDefault="005F483C" w:rsidP="00237B5E">
            <w:pPr>
              <w:rPr>
                <w:b/>
              </w:rPr>
            </w:pPr>
          </w:p>
        </w:tc>
        <w:tc>
          <w:tcPr>
            <w:tcW w:w="4111" w:type="dxa"/>
          </w:tcPr>
          <w:p w:rsidR="005F483C" w:rsidRPr="006A7CBB" w:rsidRDefault="005F483C" w:rsidP="00237B5E">
            <w:pPr>
              <w:pStyle w:val="Default"/>
              <w:rPr>
                <w:sz w:val="20"/>
                <w:szCs w:val="20"/>
              </w:rPr>
            </w:pPr>
            <w:r w:rsidRPr="006A7CBB">
              <w:rPr>
                <w:sz w:val="20"/>
                <w:szCs w:val="20"/>
              </w:rPr>
              <w:t>Leaders rarely promote pupils</w:t>
            </w:r>
            <w:r w:rsidR="009E51D6">
              <w:rPr>
                <w:sz w:val="20"/>
                <w:szCs w:val="20"/>
              </w:rPr>
              <w:t>’</w:t>
            </w:r>
            <w:r w:rsidRPr="006A7CBB">
              <w:rPr>
                <w:sz w:val="20"/>
                <w:szCs w:val="20"/>
              </w:rPr>
              <w:t xml:space="preserve"> planning and delivery of Collective Worship. </w:t>
            </w:r>
          </w:p>
        </w:tc>
        <w:tc>
          <w:tcPr>
            <w:tcW w:w="3402" w:type="dxa"/>
            <w:shd w:val="clear" w:color="auto" w:fill="auto"/>
          </w:tcPr>
          <w:p w:rsidR="005F483C" w:rsidRPr="006A7CBB" w:rsidRDefault="005F483C" w:rsidP="00237B5E">
            <w:pPr>
              <w:pStyle w:val="Default"/>
              <w:rPr>
                <w:sz w:val="20"/>
                <w:szCs w:val="20"/>
              </w:rPr>
            </w:pPr>
            <w:r w:rsidRPr="006A7CBB">
              <w:rPr>
                <w:sz w:val="20"/>
                <w:szCs w:val="20"/>
              </w:rPr>
              <w:t xml:space="preserve">Pupils are not encouraged to plan or lead Collective Worship. </w:t>
            </w:r>
          </w:p>
          <w:p w:rsidR="005F483C" w:rsidRPr="006A7CBB" w:rsidRDefault="005F483C" w:rsidP="00237B5E">
            <w:pPr>
              <w:pStyle w:val="Default"/>
              <w:rPr>
                <w:sz w:val="20"/>
                <w:szCs w:val="20"/>
              </w:rPr>
            </w:pPr>
          </w:p>
          <w:p w:rsidR="005F483C" w:rsidRPr="006A7CBB" w:rsidRDefault="005F483C" w:rsidP="00237B5E">
            <w:pPr>
              <w:pStyle w:val="Default"/>
              <w:rPr>
                <w:sz w:val="20"/>
                <w:szCs w:val="20"/>
              </w:rPr>
            </w:pPr>
          </w:p>
          <w:p w:rsidR="005F483C" w:rsidRPr="006A7CBB" w:rsidRDefault="005F483C" w:rsidP="00237B5E">
            <w:pPr>
              <w:pStyle w:val="Default"/>
              <w:rPr>
                <w:sz w:val="20"/>
                <w:szCs w:val="20"/>
              </w:rPr>
            </w:pPr>
          </w:p>
        </w:tc>
      </w:tr>
      <w:tr w:rsidR="005F483C" w:rsidRPr="00A2326C" w:rsidTr="00237B5E">
        <w:trPr>
          <w:cantSplit/>
          <w:trHeight w:val="1590"/>
        </w:trPr>
        <w:tc>
          <w:tcPr>
            <w:tcW w:w="1135" w:type="dxa"/>
            <w:textDirection w:val="btLr"/>
            <w:vAlign w:val="center"/>
          </w:tcPr>
          <w:p w:rsidR="005F483C" w:rsidRDefault="005F483C" w:rsidP="00237B5E">
            <w:pPr>
              <w:spacing w:after="0"/>
              <w:ind w:left="113" w:right="113"/>
              <w:jc w:val="center"/>
              <w:rPr>
                <w:rFonts w:cs="Tahoma"/>
                <w:b/>
              </w:rPr>
            </w:pPr>
            <w:r>
              <w:rPr>
                <w:rFonts w:cs="Tahoma"/>
                <w:b/>
              </w:rPr>
              <w:t>Spiritual Development of Staff</w:t>
            </w:r>
          </w:p>
          <w:p w:rsidR="002F3C42" w:rsidRPr="009454B8" w:rsidRDefault="002F3C42" w:rsidP="00237B5E">
            <w:pPr>
              <w:spacing w:after="0"/>
              <w:ind w:left="113" w:right="113"/>
              <w:jc w:val="center"/>
              <w:rPr>
                <w:rFonts w:cs="Tahoma"/>
                <w:b/>
              </w:rPr>
            </w:pPr>
            <w:r>
              <w:rPr>
                <w:rFonts w:cs="Tahoma"/>
                <w:b/>
              </w:rPr>
              <w:t>6</w:t>
            </w:r>
          </w:p>
        </w:tc>
        <w:tc>
          <w:tcPr>
            <w:tcW w:w="3650" w:type="dxa"/>
          </w:tcPr>
          <w:p w:rsidR="005F483C" w:rsidRPr="006A7CBB" w:rsidRDefault="005F483C" w:rsidP="00237B5E">
            <w:pPr>
              <w:pStyle w:val="Default"/>
              <w:rPr>
                <w:sz w:val="20"/>
                <w:szCs w:val="20"/>
              </w:rPr>
            </w:pPr>
            <w:r w:rsidRPr="006A7CBB">
              <w:rPr>
                <w:sz w:val="20"/>
                <w:szCs w:val="20"/>
              </w:rPr>
              <w:t xml:space="preserve">The highest priority is placed on the professional development of staff incorporating liturgical formation and the planning of Collective Worship. </w:t>
            </w:r>
          </w:p>
        </w:tc>
        <w:tc>
          <w:tcPr>
            <w:tcW w:w="3437" w:type="dxa"/>
          </w:tcPr>
          <w:p w:rsidR="005F483C" w:rsidRPr="006A7CBB" w:rsidRDefault="005F483C" w:rsidP="00237B5E">
            <w:pPr>
              <w:pStyle w:val="Default"/>
              <w:rPr>
                <w:sz w:val="20"/>
                <w:szCs w:val="20"/>
              </w:rPr>
            </w:pPr>
            <w:r w:rsidRPr="006A7CBB">
              <w:rPr>
                <w:sz w:val="20"/>
                <w:szCs w:val="20"/>
              </w:rPr>
              <w:t xml:space="preserve">Leaders offer staff regular opportunities to receive liturgical formation and the planning of Collective Worship. </w:t>
            </w:r>
          </w:p>
          <w:p w:rsidR="005F483C" w:rsidRPr="006A7CBB" w:rsidRDefault="005F483C" w:rsidP="00237B5E">
            <w:pPr>
              <w:rPr>
                <w:b/>
              </w:rPr>
            </w:pPr>
          </w:p>
        </w:tc>
        <w:tc>
          <w:tcPr>
            <w:tcW w:w="4111" w:type="dxa"/>
          </w:tcPr>
          <w:p w:rsidR="005F483C" w:rsidRPr="006A7CBB" w:rsidRDefault="005F483C" w:rsidP="00237B5E">
            <w:pPr>
              <w:pStyle w:val="Default"/>
              <w:rPr>
                <w:sz w:val="20"/>
                <w:szCs w:val="20"/>
              </w:rPr>
            </w:pPr>
            <w:r w:rsidRPr="006A7CBB">
              <w:rPr>
                <w:sz w:val="20"/>
                <w:szCs w:val="20"/>
              </w:rPr>
              <w:t xml:space="preserve">Leaders occasionally offer staff opportunities to receive liturgical formation and the planning of Collective Worship. </w:t>
            </w:r>
          </w:p>
        </w:tc>
        <w:tc>
          <w:tcPr>
            <w:tcW w:w="3402" w:type="dxa"/>
            <w:shd w:val="clear" w:color="auto" w:fill="auto"/>
          </w:tcPr>
          <w:p w:rsidR="005F483C" w:rsidRPr="006A7CBB" w:rsidRDefault="005F483C" w:rsidP="00237B5E">
            <w:pPr>
              <w:pStyle w:val="Default"/>
              <w:rPr>
                <w:sz w:val="20"/>
                <w:szCs w:val="20"/>
              </w:rPr>
            </w:pPr>
            <w:r w:rsidRPr="006A7CBB">
              <w:rPr>
                <w:sz w:val="20"/>
                <w:szCs w:val="20"/>
              </w:rPr>
              <w:t xml:space="preserve">There are no opportunities for staff professional development in liturgical formation or the planning of Collective Worship. </w:t>
            </w:r>
          </w:p>
        </w:tc>
      </w:tr>
      <w:tr w:rsidR="005F483C" w:rsidRPr="00A2326C" w:rsidTr="00237B5E">
        <w:trPr>
          <w:cantSplit/>
          <w:trHeight w:val="2070"/>
        </w:trPr>
        <w:tc>
          <w:tcPr>
            <w:tcW w:w="1135" w:type="dxa"/>
            <w:textDirection w:val="btLr"/>
            <w:vAlign w:val="center"/>
          </w:tcPr>
          <w:p w:rsidR="005F483C" w:rsidRDefault="005F483C" w:rsidP="00237B5E">
            <w:pPr>
              <w:spacing w:after="0"/>
              <w:ind w:left="113" w:right="113"/>
              <w:jc w:val="center"/>
              <w:rPr>
                <w:rFonts w:cs="Tahoma"/>
                <w:b/>
              </w:rPr>
            </w:pPr>
            <w:r>
              <w:rPr>
                <w:rFonts w:cs="Tahoma"/>
                <w:b/>
              </w:rPr>
              <w:t>Evaluation</w:t>
            </w:r>
          </w:p>
          <w:p w:rsidR="002F3C42" w:rsidRPr="009454B8" w:rsidRDefault="002F3C42" w:rsidP="00237B5E">
            <w:pPr>
              <w:spacing w:after="0"/>
              <w:ind w:left="113" w:right="113"/>
              <w:jc w:val="center"/>
              <w:rPr>
                <w:rFonts w:cs="Tahoma"/>
                <w:b/>
              </w:rPr>
            </w:pPr>
            <w:r>
              <w:rPr>
                <w:rFonts w:cs="Tahoma"/>
                <w:b/>
              </w:rPr>
              <w:t>7</w:t>
            </w:r>
          </w:p>
        </w:tc>
        <w:tc>
          <w:tcPr>
            <w:tcW w:w="3650" w:type="dxa"/>
          </w:tcPr>
          <w:p w:rsidR="005F483C" w:rsidRPr="006A7CBB" w:rsidRDefault="005F483C" w:rsidP="00237B5E">
            <w:pPr>
              <w:pStyle w:val="Default"/>
              <w:rPr>
                <w:sz w:val="20"/>
                <w:szCs w:val="20"/>
              </w:rPr>
            </w:pPr>
            <w:r w:rsidRPr="006A7CBB">
              <w:rPr>
                <w:sz w:val="20"/>
                <w:szCs w:val="20"/>
              </w:rPr>
              <w:t xml:space="preserve">Leaders and governors place the highest priority on the school’s self evaluation of Collective Worship with regular reviews of school performance. </w:t>
            </w:r>
          </w:p>
        </w:tc>
        <w:tc>
          <w:tcPr>
            <w:tcW w:w="3437" w:type="dxa"/>
          </w:tcPr>
          <w:p w:rsidR="005F483C" w:rsidRPr="006A7CBB" w:rsidRDefault="005F483C" w:rsidP="00237B5E">
            <w:pPr>
              <w:pStyle w:val="Default"/>
              <w:rPr>
                <w:sz w:val="20"/>
                <w:szCs w:val="20"/>
              </w:rPr>
            </w:pPr>
            <w:r w:rsidRPr="006A7CBB">
              <w:rPr>
                <w:sz w:val="20"/>
                <w:szCs w:val="20"/>
              </w:rPr>
              <w:t xml:space="preserve">Leaders and governors regularly review Collective Worship as part of their self evaluation processes. </w:t>
            </w:r>
          </w:p>
        </w:tc>
        <w:tc>
          <w:tcPr>
            <w:tcW w:w="4111" w:type="dxa"/>
          </w:tcPr>
          <w:p w:rsidR="005F483C" w:rsidRPr="006A7CBB" w:rsidRDefault="005F483C" w:rsidP="00237B5E">
            <w:pPr>
              <w:pStyle w:val="Default"/>
              <w:rPr>
                <w:sz w:val="20"/>
                <w:szCs w:val="20"/>
              </w:rPr>
            </w:pPr>
            <w:r w:rsidRPr="006A7CBB">
              <w:rPr>
                <w:sz w:val="20"/>
                <w:szCs w:val="20"/>
              </w:rPr>
              <w:t xml:space="preserve">Leaders and governors rarely review Collective Worship as part of their self evaluation processes. </w:t>
            </w:r>
          </w:p>
          <w:p w:rsidR="005F483C" w:rsidRPr="006A7CBB" w:rsidRDefault="005F483C" w:rsidP="00237B5E">
            <w:pPr>
              <w:rPr>
                <w:b/>
              </w:rPr>
            </w:pPr>
          </w:p>
        </w:tc>
        <w:tc>
          <w:tcPr>
            <w:tcW w:w="3402" w:type="dxa"/>
            <w:shd w:val="clear" w:color="auto" w:fill="auto"/>
          </w:tcPr>
          <w:p w:rsidR="005F483C" w:rsidRPr="006A7CBB" w:rsidRDefault="005F483C" w:rsidP="00237B5E">
            <w:pPr>
              <w:pStyle w:val="Default"/>
              <w:rPr>
                <w:sz w:val="20"/>
                <w:szCs w:val="20"/>
              </w:rPr>
            </w:pPr>
            <w:r w:rsidRPr="006A7CBB">
              <w:rPr>
                <w:sz w:val="20"/>
                <w:szCs w:val="20"/>
              </w:rPr>
              <w:t xml:space="preserve">Leaders and governors do not monitor or evaluate Collective Worship. </w:t>
            </w:r>
          </w:p>
        </w:tc>
      </w:tr>
    </w:tbl>
    <w:p w:rsidR="00DF688F" w:rsidRDefault="00DF688F" w:rsidP="00C6186A">
      <w:pPr>
        <w:pStyle w:val="Heading2"/>
        <w:jc w:val="both"/>
      </w:pPr>
    </w:p>
    <w:p w:rsidR="005F483C" w:rsidRPr="005F483C" w:rsidRDefault="005F483C" w:rsidP="005F483C">
      <w:pPr>
        <w:sectPr w:rsidR="005F483C" w:rsidRPr="005F483C" w:rsidSect="00E75F7D">
          <w:headerReference w:type="even" r:id="rId16"/>
          <w:footerReference w:type="even" r:id="rId17"/>
          <w:footerReference w:type="default" r:id="rId18"/>
          <w:pgSz w:w="16838" w:h="11906" w:orient="landscape"/>
          <w:pgMar w:top="457" w:right="720" w:bottom="567" w:left="720" w:header="426" w:footer="0" w:gutter="0"/>
          <w:cols w:space="708"/>
          <w:docGrid w:linePitch="360"/>
        </w:sectPr>
      </w:pPr>
    </w:p>
    <w:p w:rsidR="005556EF" w:rsidRPr="003703D0" w:rsidRDefault="005556EF" w:rsidP="00C6186A"/>
    <w:sectPr w:rsidR="005556EF" w:rsidRPr="003703D0" w:rsidSect="00965A83">
      <w:headerReference w:type="default" r:id="rId19"/>
      <w:footerReference w:type="even" r:id="rId20"/>
      <w:footerReference w:type="default" r:id="rId21"/>
      <w:pgSz w:w="11906" w:h="16838"/>
      <w:pgMar w:top="1440" w:right="1440" w:bottom="1440" w:left="1440" w:header="709" w:footer="23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E42" w:rsidRDefault="00096E42">
      <w:pPr>
        <w:spacing w:after="0" w:line="240" w:lineRule="auto"/>
      </w:pPr>
      <w:r>
        <w:separator/>
      </w:r>
    </w:p>
  </w:endnote>
  <w:endnote w:type="continuationSeparator" w:id="0">
    <w:p w:rsidR="00096E42" w:rsidRDefault="00096E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4B5" w:rsidRDefault="00E834B5" w:rsidP="007E0E37">
    <w:pPr>
      <w:pStyle w:val="Footer"/>
      <w:tabs>
        <w:tab w:val="clear" w:pos="4153"/>
        <w:tab w:val="clear" w:pos="8306"/>
        <w:tab w:val="left" w:pos="3207"/>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4B5" w:rsidRDefault="00E834B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4B5" w:rsidRDefault="00E834B5" w:rsidP="007E0E37">
    <w:pPr>
      <w:pStyle w:val="Footer"/>
      <w:tabs>
        <w:tab w:val="clear" w:pos="4153"/>
        <w:tab w:val="clear" w:pos="8306"/>
        <w:tab w:val="left" w:pos="3207"/>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4B5" w:rsidRPr="00D1509B" w:rsidRDefault="00E834B5" w:rsidP="00D1509B">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4B5" w:rsidRDefault="00E834B5" w:rsidP="007E0E37">
    <w:pPr>
      <w:pStyle w:val="Footer"/>
      <w:tabs>
        <w:tab w:val="clear" w:pos="4153"/>
        <w:tab w:val="clear" w:pos="8306"/>
        <w:tab w:val="left" w:pos="3207"/>
      </w:tabs>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5009063"/>
      <w:docPartObj>
        <w:docPartGallery w:val="Page Numbers (Bottom of Page)"/>
        <w:docPartUnique/>
      </w:docPartObj>
    </w:sdtPr>
    <w:sdtEndPr>
      <w:rPr>
        <w:color w:val="808080" w:themeColor="background1" w:themeShade="80"/>
        <w:spacing w:val="60"/>
      </w:rPr>
    </w:sdtEndPr>
    <w:sdtContent>
      <w:p w:rsidR="00E834B5" w:rsidRDefault="00E834B5" w:rsidP="00425A17">
        <w:pPr>
          <w:pStyle w:val="Footer"/>
          <w:pBdr>
            <w:bottom w:val="single" w:sz="4" w:space="1" w:color="D9D9D9" w:themeColor="background1" w:themeShade="D9"/>
          </w:pBdr>
          <w:spacing w:after="0"/>
          <w:jc w:val="left"/>
        </w:pPr>
        <w:r>
          <w:t>H&amp;N DSEF Toolkit for Schools September 2015</w:t>
        </w:r>
      </w:p>
      <w:p w:rsidR="00E834B5" w:rsidRDefault="00096E42" w:rsidP="00757372">
        <w:pPr>
          <w:pStyle w:val="Footer"/>
          <w:spacing w:after="0"/>
          <w:jc w:val="left"/>
        </w:pPr>
        <w:sdt>
          <w:sdtPr>
            <w:id w:val="-772860217"/>
            <w:docPartObj>
              <w:docPartGallery w:val="Page Numbers (Bottom of Page)"/>
              <w:docPartUnique/>
            </w:docPartObj>
          </w:sdtPr>
          <w:sdtEndPr>
            <w:rPr>
              <w:color w:val="808080" w:themeColor="background1" w:themeShade="80"/>
              <w:spacing w:val="60"/>
            </w:rPr>
          </w:sdtEndPr>
          <w:sdtContent>
            <w:r w:rsidR="00E834B5" w:rsidRPr="000A7EF4">
              <w:rPr>
                <w:b/>
              </w:rPr>
              <w:fldChar w:fldCharType="begin"/>
            </w:r>
            <w:r w:rsidR="00E834B5" w:rsidRPr="000A7EF4">
              <w:rPr>
                <w:b/>
              </w:rPr>
              <w:instrText xml:space="preserve"> PAGE   \* MERGEFORMAT </w:instrText>
            </w:r>
            <w:r w:rsidR="00E834B5" w:rsidRPr="000A7EF4">
              <w:rPr>
                <w:b/>
              </w:rPr>
              <w:fldChar w:fldCharType="separate"/>
            </w:r>
            <w:r w:rsidR="00E834B5">
              <w:rPr>
                <w:b/>
                <w:noProof/>
              </w:rPr>
              <w:t>22</w:t>
            </w:r>
            <w:r w:rsidR="00E834B5" w:rsidRPr="000A7EF4">
              <w:rPr>
                <w:b/>
                <w:noProof/>
              </w:rPr>
              <w:fldChar w:fldCharType="end"/>
            </w:r>
            <w:r w:rsidR="00E834B5" w:rsidRPr="000A7EF4">
              <w:rPr>
                <w:b/>
              </w:rPr>
              <w:t xml:space="preserve"> |</w:t>
            </w:r>
            <w:r w:rsidR="00E834B5">
              <w:t xml:space="preserve"> </w:t>
            </w:r>
            <w:r w:rsidR="00E834B5">
              <w:rPr>
                <w:color w:val="808080" w:themeColor="background1" w:themeShade="80"/>
                <w:spacing w:val="60"/>
              </w:rPr>
              <w:t>Page</w:t>
            </w:r>
          </w:sdtContent>
        </w:sdt>
      </w:p>
    </w:sdtContent>
  </w:sdt>
  <w:p w:rsidR="00E834B5" w:rsidRDefault="00E834B5"/>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8912344"/>
      <w:docPartObj>
        <w:docPartGallery w:val="Page Numbers (Bottom of Page)"/>
        <w:docPartUnique/>
      </w:docPartObj>
    </w:sdtPr>
    <w:sdtEndPr>
      <w:rPr>
        <w:color w:val="808080" w:themeColor="background1" w:themeShade="80"/>
        <w:spacing w:val="60"/>
      </w:rPr>
    </w:sdtEndPr>
    <w:sdtContent>
      <w:p w:rsidR="00E834B5" w:rsidRDefault="00E834B5" w:rsidP="00BD520B">
        <w:pPr>
          <w:pStyle w:val="Footer"/>
          <w:pBdr>
            <w:bottom w:val="single" w:sz="4" w:space="1" w:color="D9D9D9" w:themeColor="background1" w:themeShade="D9"/>
          </w:pBdr>
          <w:spacing w:after="0"/>
          <w:jc w:val="right"/>
        </w:pPr>
        <w:r>
          <w:t>North Eastern Dioceses S48 GD 2018</w:t>
        </w:r>
      </w:p>
      <w:p w:rsidR="00E834B5" w:rsidRPr="00757372" w:rsidRDefault="00096E42" w:rsidP="00757372">
        <w:pPr>
          <w:pStyle w:val="Footer"/>
          <w:spacing w:after="0"/>
          <w:jc w:val="right"/>
          <w:rPr>
            <w:color w:val="808080" w:themeColor="background1" w:themeShade="80"/>
            <w:spacing w:val="60"/>
          </w:rPr>
        </w:pPr>
        <w:sdt>
          <w:sdtPr>
            <w:id w:val="257886367"/>
            <w:docPartObj>
              <w:docPartGallery w:val="Page Numbers (Bottom of Page)"/>
              <w:docPartUnique/>
            </w:docPartObj>
          </w:sdtPr>
          <w:sdtEndPr>
            <w:rPr>
              <w:color w:val="808080" w:themeColor="background1" w:themeShade="80"/>
              <w:spacing w:val="60"/>
            </w:rPr>
          </w:sdtEndPr>
          <w:sdtContent>
            <w:r w:rsidR="00E834B5" w:rsidRPr="000A7EF4">
              <w:rPr>
                <w:b/>
              </w:rPr>
              <w:fldChar w:fldCharType="begin"/>
            </w:r>
            <w:r w:rsidR="00E834B5" w:rsidRPr="000A7EF4">
              <w:rPr>
                <w:b/>
              </w:rPr>
              <w:instrText xml:space="preserve"> PAGE   \* MERGEFORMAT </w:instrText>
            </w:r>
            <w:r w:rsidR="00E834B5" w:rsidRPr="000A7EF4">
              <w:rPr>
                <w:b/>
              </w:rPr>
              <w:fldChar w:fldCharType="separate"/>
            </w:r>
            <w:r w:rsidR="007C432E">
              <w:rPr>
                <w:b/>
                <w:noProof/>
              </w:rPr>
              <w:t>19</w:t>
            </w:r>
            <w:r w:rsidR="00E834B5" w:rsidRPr="000A7EF4">
              <w:rPr>
                <w:b/>
                <w:noProof/>
              </w:rPr>
              <w:fldChar w:fldCharType="end"/>
            </w:r>
            <w:r w:rsidR="00E834B5" w:rsidRPr="000A7EF4">
              <w:rPr>
                <w:b/>
              </w:rPr>
              <w:t xml:space="preserve"> |</w:t>
            </w:r>
            <w:r w:rsidR="00E834B5">
              <w:t xml:space="preserve"> </w:t>
            </w:r>
            <w:r w:rsidR="00E834B5">
              <w:rPr>
                <w:color w:val="808080" w:themeColor="background1" w:themeShade="80"/>
                <w:spacing w:val="60"/>
              </w:rPr>
              <w:t>Page</w:t>
            </w:r>
          </w:sdtContent>
        </w:sdt>
      </w:p>
    </w:sdtContent>
  </w:sdt>
  <w:p w:rsidR="00E834B5" w:rsidRDefault="00E834B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E42" w:rsidRDefault="00096E42">
      <w:pPr>
        <w:spacing w:after="0" w:line="240" w:lineRule="auto"/>
      </w:pPr>
      <w:r>
        <w:separator/>
      </w:r>
    </w:p>
  </w:footnote>
  <w:footnote w:type="continuationSeparator" w:id="0">
    <w:p w:rsidR="00096E42" w:rsidRDefault="00096E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4B5" w:rsidRPr="007E0E37" w:rsidRDefault="00E834B5" w:rsidP="007E0E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4B5" w:rsidRPr="00E75F7D" w:rsidRDefault="00E834B5" w:rsidP="00E75F7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4B5" w:rsidRPr="00757372" w:rsidRDefault="00E834B5" w:rsidP="00757372">
    <w:pPr>
      <w:pStyle w:val="Header"/>
    </w:pPr>
  </w:p>
  <w:p w:rsidR="00E834B5" w:rsidRDefault="00E834B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B1B73"/>
    <w:multiLevelType w:val="hybridMultilevel"/>
    <w:tmpl w:val="A8A070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347885"/>
    <w:multiLevelType w:val="hybridMultilevel"/>
    <w:tmpl w:val="56EAA0AA"/>
    <w:lvl w:ilvl="0" w:tplc="2E56DFF4">
      <w:start w:val="1"/>
      <w:numFmt w:val="bullet"/>
      <w:pStyle w:val="Bulletsspaced"/>
      <w:lvlText w:val=""/>
      <w:lvlJc w:val="left"/>
      <w:pPr>
        <w:tabs>
          <w:tab w:val="num" w:pos="927"/>
        </w:tabs>
        <w:ind w:left="927" w:hanging="360"/>
      </w:pPr>
      <w:rPr>
        <w:rFonts w:ascii="Wingdings" w:hAnsi="Wingdings" w:hint="default"/>
        <w:sz w:val="24"/>
        <w:szCs w:val="24"/>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nsid w:val="0E690FC7"/>
    <w:multiLevelType w:val="hybridMultilevel"/>
    <w:tmpl w:val="308E1A92"/>
    <w:lvl w:ilvl="0" w:tplc="4CF0FE2A">
      <w:start w:val="1"/>
      <w:numFmt w:val="decimal"/>
      <w:lvlText w:val="C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C33EE5"/>
    <w:multiLevelType w:val="hybridMultilevel"/>
    <w:tmpl w:val="87B0FBDA"/>
    <w:lvl w:ilvl="0" w:tplc="48F06E58">
      <w:start w:val="1"/>
      <w:numFmt w:val="bullet"/>
      <w:pStyle w:val="Bulletsdashes"/>
      <w:lvlText w:val=""/>
      <w:lvlJc w:val="left"/>
      <w:pPr>
        <w:tabs>
          <w:tab w:val="num" w:pos="1627"/>
        </w:tabs>
        <w:ind w:left="1627" w:hanging="360"/>
      </w:pPr>
      <w:rPr>
        <w:rFonts w:ascii="Symbol" w:hAnsi="Symbol" w:hint="default"/>
      </w:rPr>
    </w:lvl>
    <w:lvl w:ilvl="1" w:tplc="63A086BC">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AE45D7E"/>
    <w:multiLevelType w:val="hybridMultilevel"/>
    <w:tmpl w:val="C4A8EB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BA1245F"/>
    <w:multiLevelType w:val="hybridMultilevel"/>
    <w:tmpl w:val="1D081B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C022386"/>
    <w:multiLevelType w:val="hybridMultilevel"/>
    <w:tmpl w:val="AB8A7B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EBE1DB4"/>
    <w:multiLevelType w:val="hybridMultilevel"/>
    <w:tmpl w:val="617A03A4"/>
    <w:lvl w:ilvl="0" w:tplc="6EC053C4">
      <w:start w:val="1"/>
      <w:numFmt w:val="decimal"/>
      <w:lvlText w:val="CW%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8">
    <w:nsid w:val="210457A0"/>
    <w:multiLevelType w:val="hybridMultilevel"/>
    <w:tmpl w:val="9AD8BB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5001CAF"/>
    <w:multiLevelType w:val="hybridMultilevel"/>
    <w:tmpl w:val="56628640"/>
    <w:lvl w:ilvl="0" w:tplc="08090003">
      <w:start w:val="1"/>
      <w:numFmt w:val="bullet"/>
      <w:lvlText w:val="o"/>
      <w:lvlJc w:val="left"/>
      <w:pPr>
        <w:tabs>
          <w:tab w:val="num" w:pos="1080"/>
        </w:tabs>
        <w:ind w:left="1080" w:hanging="360"/>
      </w:pPr>
      <w:rPr>
        <w:rFonts w:ascii="Courier New" w:hAnsi="Courier New" w:cs="Courier New" w:hint="default"/>
      </w:rPr>
    </w:lvl>
    <w:lvl w:ilvl="1" w:tplc="63A086BC">
      <w:start w:val="1"/>
      <w:numFmt w:val="bullet"/>
      <w:lvlText w:val="o"/>
      <w:lvlJc w:val="left"/>
      <w:pPr>
        <w:tabs>
          <w:tab w:val="num" w:pos="893"/>
        </w:tabs>
        <w:ind w:left="893" w:hanging="360"/>
      </w:pPr>
      <w:rPr>
        <w:rFonts w:ascii="Courier New" w:hAnsi="Courier New" w:cs="Courier New" w:hint="default"/>
      </w:rPr>
    </w:lvl>
    <w:lvl w:ilvl="2" w:tplc="08090005">
      <w:start w:val="1"/>
      <w:numFmt w:val="bullet"/>
      <w:lvlText w:val=""/>
      <w:lvlJc w:val="left"/>
      <w:pPr>
        <w:tabs>
          <w:tab w:val="num" w:pos="1613"/>
        </w:tabs>
        <w:ind w:left="1613" w:hanging="360"/>
      </w:pPr>
      <w:rPr>
        <w:rFonts w:ascii="Wingdings" w:hAnsi="Wingdings" w:hint="default"/>
      </w:rPr>
    </w:lvl>
    <w:lvl w:ilvl="3" w:tplc="08090001">
      <w:start w:val="1"/>
      <w:numFmt w:val="bullet"/>
      <w:lvlText w:val=""/>
      <w:lvlJc w:val="left"/>
      <w:pPr>
        <w:tabs>
          <w:tab w:val="num" w:pos="2333"/>
        </w:tabs>
        <w:ind w:left="2333" w:hanging="360"/>
      </w:pPr>
      <w:rPr>
        <w:rFonts w:ascii="Symbol" w:hAnsi="Symbol" w:hint="default"/>
      </w:rPr>
    </w:lvl>
    <w:lvl w:ilvl="4" w:tplc="08090003">
      <w:start w:val="1"/>
      <w:numFmt w:val="bullet"/>
      <w:lvlText w:val="o"/>
      <w:lvlJc w:val="left"/>
      <w:pPr>
        <w:tabs>
          <w:tab w:val="num" w:pos="3053"/>
        </w:tabs>
        <w:ind w:left="3053" w:hanging="360"/>
      </w:pPr>
      <w:rPr>
        <w:rFonts w:ascii="Courier New" w:hAnsi="Courier New" w:cs="Courier New" w:hint="default"/>
      </w:rPr>
    </w:lvl>
    <w:lvl w:ilvl="5" w:tplc="08090005" w:tentative="1">
      <w:start w:val="1"/>
      <w:numFmt w:val="bullet"/>
      <w:lvlText w:val=""/>
      <w:lvlJc w:val="left"/>
      <w:pPr>
        <w:tabs>
          <w:tab w:val="num" w:pos="3773"/>
        </w:tabs>
        <w:ind w:left="3773" w:hanging="360"/>
      </w:pPr>
      <w:rPr>
        <w:rFonts w:ascii="Wingdings" w:hAnsi="Wingdings" w:hint="default"/>
      </w:rPr>
    </w:lvl>
    <w:lvl w:ilvl="6" w:tplc="08090001" w:tentative="1">
      <w:start w:val="1"/>
      <w:numFmt w:val="bullet"/>
      <w:lvlText w:val=""/>
      <w:lvlJc w:val="left"/>
      <w:pPr>
        <w:tabs>
          <w:tab w:val="num" w:pos="4493"/>
        </w:tabs>
        <w:ind w:left="4493" w:hanging="360"/>
      </w:pPr>
      <w:rPr>
        <w:rFonts w:ascii="Symbol" w:hAnsi="Symbol" w:hint="default"/>
      </w:rPr>
    </w:lvl>
    <w:lvl w:ilvl="7" w:tplc="08090003" w:tentative="1">
      <w:start w:val="1"/>
      <w:numFmt w:val="bullet"/>
      <w:lvlText w:val="o"/>
      <w:lvlJc w:val="left"/>
      <w:pPr>
        <w:tabs>
          <w:tab w:val="num" w:pos="5213"/>
        </w:tabs>
        <w:ind w:left="5213" w:hanging="360"/>
      </w:pPr>
      <w:rPr>
        <w:rFonts w:ascii="Courier New" w:hAnsi="Courier New" w:cs="Courier New" w:hint="default"/>
      </w:rPr>
    </w:lvl>
    <w:lvl w:ilvl="8" w:tplc="08090005" w:tentative="1">
      <w:start w:val="1"/>
      <w:numFmt w:val="bullet"/>
      <w:lvlText w:val=""/>
      <w:lvlJc w:val="left"/>
      <w:pPr>
        <w:tabs>
          <w:tab w:val="num" w:pos="5933"/>
        </w:tabs>
        <w:ind w:left="5933" w:hanging="360"/>
      </w:pPr>
      <w:rPr>
        <w:rFonts w:ascii="Wingdings" w:hAnsi="Wingdings" w:hint="default"/>
      </w:rPr>
    </w:lvl>
  </w:abstractNum>
  <w:abstractNum w:abstractNumId="10">
    <w:nsid w:val="254E6A7A"/>
    <w:multiLevelType w:val="hybridMultilevel"/>
    <w:tmpl w:val="2EA867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CA27484"/>
    <w:multiLevelType w:val="hybridMultilevel"/>
    <w:tmpl w:val="7A7AF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66637A2"/>
    <w:multiLevelType w:val="hybridMultilevel"/>
    <w:tmpl w:val="F98E3EA0"/>
    <w:lvl w:ilvl="0" w:tplc="6EC053C4">
      <w:start w:val="1"/>
      <w:numFmt w:val="decimal"/>
      <w:lvlText w:val="CW%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71E3113"/>
    <w:multiLevelType w:val="hybridMultilevel"/>
    <w:tmpl w:val="E0D4A2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BC53712"/>
    <w:multiLevelType w:val="hybridMultilevel"/>
    <w:tmpl w:val="DA06B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9434DE9"/>
    <w:multiLevelType w:val="hybridMultilevel"/>
    <w:tmpl w:val="48B26650"/>
    <w:lvl w:ilvl="0" w:tplc="4CF0FE2A">
      <w:start w:val="1"/>
      <w:numFmt w:val="decimal"/>
      <w:lvlText w:val="C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C965F5E"/>
    <w:multiLevelType w:val="hybridMultilevel"/>
    <w:tmpl w:val="AC42CAA4"/>
    <w:lvl w:ilvl="0" w:tplc="C548139C">
      <w:start w:val="1"/>
      <w:numFmt w:val="decimal"/>
      <w:lvlText w:val="RE%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CEB252D"/>
    <w:multiLevelType w:val="hybridMultilevel"/>
    <w:tmpl w:val="AD5E9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D276CE7"/>
    <w:multiLevelType w:val="hybridMultilevel"/>
    <w:tmpl w:val="4C9417FA"/>
    <w:lvl w:ilvl="0" w:tplc="C548139C">
      <w:start w:val="1"/>
      <w:numFmt w:val="decimal"/>
      <w:lvlText w:val="RE%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E0655EC"/>
    <w:multiLevelType w:val="hybridMultilevel"/>
    <w:tmpl w:val="05F4C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D885904"/>
    <w:multiLevelType w:val="hybridMultilevel"/>
    <w:tmpl w:val="3F2CD220"/>
    <w:lvl w:ilvl="0" w:tplc="2AC42942">
      <w:start w:val="1"/>
      <w:numFmt w:val="bullet"/>
      <w:pStyle w:val="Tabletextbullet"/>
      <w:lvlText w:val=""/>
      <w:lvlJc w:val="left"/>
      <w:pPr>
        <w:tabs>
          <w:tab w:val="num" w:pos="927"/>
        </w:tabs>
        <w:ind w:left="927" w:hanging="360"/>
      </w:pPr>
      <w:rPr>
        <w:rFonts w:ascii="Wingdings" w:hAnsi="Wingdings" w:hint="default"/>
      </w:rPr>
    </w:lvl>
    <w:lvl w:ilvl="1" w:tplc="2AC42942">
      <w:start w:val="1"/>
      <w:numFmt w:val="bullet"/>
      <w:lvlText w:val=""/>
      <w:lvlJc w:val="left"/>
      <w:pPr>
        <w:tabs>
          <w:tab w:val="num" w:pos="1477"/>
        </w:tabs>
        <w:ind w:left="1477" w:hanging="397"/>
      </w:pPr>
      <w:rPr>
        <w:rFonts w:ascii="Wingdings" w:hAnsi="Wingdings" w:hint="default"/>
        <w:sz w:val="24"/>
        <w:szCs w:val="24"/>
      </w:rPr>
    </w:lvl>
    <w:lvl w:ilvl="2" w:tplc="0809001B">
      <w:start w:val="1"/>
      <w:numFmt w:val="bullet"/>
      <w:lvlText w:val=""/>
      <w:lvlJc w:val="left"/>
      <w:pPr>
        <w:tabs>
          <w:tab w:val="num" w:pos="2160"/>
        </w:tabs>
        <w:ind w:left="2160" w:hanging="360"/>
      </w:pPr>
      <w:rPr>
        <w:rFonts w:ascii="Wingdings" w:hAnsi="Wingdings" w:hint="default"/>
      </w:rPr>
    </w:lvl>
    <w:lvl w:ilvl="3" w:tplc="0809000F">
      <w:start w:val="1"/>
      <w:numFmt w:val="bullet"/>
      <w:lvlText w:val=""/>
      <w:lvlJc w:val="left"/>
      <w:pPr>
        <w:tabs>
          <w:tab w:val="num" w:pos="2880"/>
        </w:tabs>
        <w:ind w:left="2880" w:hanging="360"/>
      </w:pPr>
      <w:rPr>
        <w:rFonts w:ascii="Symbol" w:hAnsi="Symbol" w:hint="default"/>
      </w:rPr>
    </w:lvl>
    <w:lvl w:ilvl="4" w:tplc="08090019">
      <w:start w:val="1"/>
      <w:numFmt w:val="bullet"/>
      <w:lvlText w:val="o"/>
      <w:lvlJc w:val="left"/>
      <w:pPr>
        <w:tabs>
          <w:tab w:val="num" w:pos="3600"/>
        </w:tabs>
        <w:ind w:left="3600" w:hanging="360"/>
      </w:pPr>
      <w:rPr>
        <w:rFonts w:ascii="Courier New" w:hAnsi="Courier New" w:cs="Courier New" w:hint="default"/>
      </w:rPr>
    </w:lvl>
    <w:lvl w:ilvl="5" w:tplc="0809001B">
      <w:start w:val="1"/>
      <w:numFmt w:val="bullet"/>
      <w:lvlText w:val=""/>
      <w:lvlJc w:val="left"/>
      <w:pPr>
        <w:tabs>
          <w:tab w:val="num" w:pos="4320"/>
        </w:tabs>
        <w:ind w:left="4320" w:hanging="360"/>
      </w:pPr>
      <w:rPr>
        <w:rFonts w:ascii="Wingdings" w:hAnsi="Wingdings" w:hint="default"/>
      </w:rPr>
    </w:lvl>
    <w:lvl w:ilvl="6" w:tplc="0809000F">
      <w:start w:val="1"/>
      <w:numFmt w:val="bullet"/>
      <w:lvlText w:val=""/>
      <w:lvlJc w:val="left"/>
      <w:pPr>
        <w:tabs>
          <w:tab w:val="num" w:pos="5040"/>
        </w:tabs>
        <w:ind w:left="5040" w:hanging="360"/>
      </w:pPr>
      <w:rPr>
        <w:rFonts w:ascii="Symbol" w:hAnsi="Symbol" w:hint="default"/>
      </w:rPr>
    </w:lvl>
    <w:lvl w:ilvl="7" w:tplc="08090019">
      <w:start w:val="1"/>
      <w:numFmt w:val="bullet"/>
      <w:lvlText w:val="o"/>
      <w:lvlJc w:val="left"/>
      <w:pPr>
        <w:tabs>
          <w:tab w:val="num" w:pos="5760"/>
        </w:tabs>
        <w:ind w:left="5760" w:hanging="360"/>
      </w:pPr>
      <w:rPr>
        <w:rFonts w:ascii="Courier New" w:hAnsi="Courier New" w:cs="Courier New" w:hint="default"/>
      </w:rPr>
    </w:lvl>
    <w:lvl w:ilvl="8" w:tplc="0809001B">
      <w:start w:val="1"/>
      <w:numFmt w:val="bullet"/>
      <w:lvlText w:val=""/>
      <w:lvlJc w:val="left"/>
      <w:pPr>
        <w:tabs>
          <w:tab w:val="num" w:pos="6480"/>
        </w:tabs>
        <w:ind w:left="6480" w:hanging="360"/>
      </w:pPr>
      <w:rPr>
        <w:rFonts w:ascii="Wingdings" w:hAnsi="Wingdings" w:hint="default"/>
      </w:rPr>
    </w:lvl>
  </w:abstractNum>
  <w:abstractNum w:abstractNumId="21">
    <w:nsid w:val="6E881B75"/>
    <w:multiLevelType w:val="hybridMultilevel"/>
    <w:tmpl w:val="2D4AE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F433DDD"/>
    <w:multiLevelType w:val="hybridMultilevel"/>
    <w:tmpl w:val="FB50B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F7B7E94"/>
    <w:multiLevelType w:val="hybridMultilevel"/>
    <w:tmpl w:val="AF6663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73CF1AEA"/>
    <w:multiLevelType w:val="hybridMultilevel"/>
    <w:tmpl w:val="72DE4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48F7498"/>
    <w:multiLevelType w:val="hybridMultilevel"/>
    <w:tmpl w:val="000AE5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0"/>
  </w:num>
  <w:num w:numId="3">
    <w:abstractNumId w:val="13"/>
  </w:num>
  <w:num w:numId="4">
    <w:abstractNumId w:val="5"/>
  </w:num>
  <w:num w:numId="5">
    <w:abstractNumId w:val="6"/>
  </w:num>
  <w:num w:numId="6">
    <w:abstractNumId w:val="11"/>
  </w:num>
  <w:num w:numId="7">
    <w:abstractNumId w:val="22"/>
  </w:num>
  <w:num w:numId="8">
    <w:abstractNumId w:val="21"/>
  </w:num>
  <w:num w:numId="9">
    <w:abstractNumId w:val="8"/>
  </w:num>
  <w:num w:numId="10">
    <w:abstractNumId w:val="10"/>
  </w:num>
  <w:num w:numId="11">
    <w:abstractNumId w:val="19"/>
  </w:num>
  <w:num w:numId="12">
    <w:abstractNumId w:val="4"/>
  </w:num>
  <w:num w:numId="13">
    <w:abstractNumId w:val="0"/>
  </w:num>
  <w:num w:numId="14">
    <w:abstractNumId w:val="3"/>
  </w:num>
  <w:num w:numId="15">
    <w:abstractNumId w:val="9"/>
  </w:num>
  <w:num w:numId="16">
    <w:abstractNumId w:val="25"/>
  </w:num>
  <w:num w:numId="17">
    <w:abstractNumId w:val="23"/>
  </w:num>
  <w:num w:numId="18">
    <w:abstractNumId w:val="17"/>
  </w:num>
  <w:num w:numId="19">
    <w:abstractNumId w:val="2"/>
  </w:num>
  <w:num w:numId="20">
    <w:abstractNumId w:val="12"/>
  </w:num>
  <w:num w:numId="21">
    <w:abstractNumId w:val="18"/>
  </w:num>
  <w:num w:numId="22">
    <w:abstractNumId w:val="15"/>
  </w:num>
  <w:num w:numId="23">
    <w:abstractNumId w:val="7"/>
  </w:num>
  <w:num w:numId="24">
    <w:abstractNumId w:val="16"/>
  </w:num>
  <w:num w:numId="25">
    <w:abstractNumId w:val="24"/>
  </w:num>
  <w:num w:numId="26">
    <w:abstractNumId w:val="1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793"/>
    <w:rsid w:val="000043B4"/>
    <w:rsid w:val="000053FB"/>
    <w:rsid w:val="00010820"/>
    <w:rsid w:val="00012091"/>
    <w:rsid w:val="0001481B"/>
    <w:rsid w:val="0001597B"/>
    <w:rsid w:val="00035D43"/>
    <w:rsid w:val="00041489"/>
    <w:rsid w:val="00046942"/>
    <w:rsid w:val="00051CA5"/>
    <w:rsid w:val="000523C8"/>
    <w:rsid w:val="000554CA"/>
    <w:rsid w:val="00057948"/>
    <w:rsid w:val="00060D55"/>
    <w:rsid w:val="00064392"/>
    <w:rsid w:val="000644DB"/>
    <w:rsid w:val="000669D9"/>
    <w:rsid w:val="000708D7"/>
    <w:rsid w:val="00071E49"/>
    <w:rsid w:val="00076575"/>
    <w:rsid w:val="00081120"/>
    <w:rsid w:val="0009146A"/>
    <w:rsid w:val="00092FBB"/>
    <w:rsid w:val="000955B5"/>
    <w:rsid w:val="0009648C"/>
    <w:rsid w:val="00096E42"/>
    <w:rsid w:val="000A6A39"/>
    <w:rsid w:val="000B022F"/>
    <w:rsid w:val="000B3780"/>
    <w:rsid w:val="000B40A1"/>
    <w:rsid w:val="000C0077"/>
    <w:rsid w:val="000D2AA4"/>
    <w:rsid w:val="000E2F07"/>
    <w:rsid w:val="000E632D"/>
    <w:rsid w:val="000E66B2"/>
    <w:rsid w:val="001038A6"/>
    <w:rsid w:val="001051D7"/>
    <w:rsid w:val="0010783F"/>
    <w:rsid w:val="00114C24"/>
    <w:rsid w:val="00121879"/>
    <w:rsid w:val="00122BE3"/>
    <w:rsid w:val="00125EE9"/>
    <w:rsid w:val="001347B9"/>
    <w:rsid w:val="00140CCA"/>
    <w:rsid w:val="0016598F"/>
    <w:rsid w:val="0017194B"/>
    <w:rsid w:val="0018492A"/>
    <w:rsid w:val="001924A9"/>
    <w:rsid w:val="00192EF3"/>
    <w:rsid w:val="001A31E6"/>
    <w:rsid w:val="001A73EC"/>
    <w:rsid w:val="001B4E34"/>
    <w:rsid w:val="001C62A2"/>
    <w:rsid w:val="001F29FA"/>
    <w:rsid w:val="001F6BA4"/>
    <w:rsid w:val="00202723"/>
    <w:rsid w:val="00204EB5"/>
    <w:rsid w:val="00205D04"/>
    <w:rsid w:val="00205E27"/>
    <w:rsid w:val="0021331B"/>
    <w:rsid w:val="002218E6"/>
    <w:rsid w:val="00235BCF"/>
    <w:rsid w:val="0023605C"/>
    <w:rsid w:val="00237B5E"/>
    <w:rsid w:val="002438B6"/>
    <w:rsid w:val="00244665"/>
    <w:rsid w:val="00246515"/>
    <w:rsid w:val="002619A3"/>
    <w:rsid w:val="00263555"/>
    <w:rsid w:val="0027396C"/>
    <w:rsid w:val="0027613A"/>
    <w:rsid w:val="002879F8"/>
    <w:rsid w:val="00294A4A"/>
    <w:rsid w:val="002A40B0"/>
    <w:rsid w:val="002A5E10"/>
    <w:rsid w:val="002A63EE"/>
    <w:rsid w:val="002A6594"/>
    <w:rsid w:val="002B0525"/>
    <w:rsid w:val="002D5D0C"/>
    <w:rsid w:val="002E5B0B"/>
    <w:rsid w:val="002F2E25"/>
    <w:rsid w:val="002F3C42"/>
    <w:rsid w:val="0033107E"/>
    <w:rsid w:val="00334483"/>
    <w:rsid w:val="0034549E"/>
    <w:rsid w:val="0035440D"/>
    <w:rsid w:val="00360A30"/>
    <w:rsid w:val="00361043"/>
    <w:rsid w:val="003678DE"/>
    <w:rsid w:val="00367B29"/>
    <w:rsid w:val="003703D0"/>
    <w:rsid w:val="00376538"/>
    <w:rsid w:val="00376609"/>
    <w:rsid w:val="00383354"/>
    <w:rsid w:val="00383754"/>
    <w:rsid w:val="00385944"/>
    <w:rsid w:val="003936D8"/>
    <w:rsid w:val="00394C1B"/>
    <w:rsid w:val="003B223A"/>
    <w:rsid w:val="003C287A"/>
    <w:rsid w:val="003C6786"/>
    <w:rsid w:val="003D0236"/>
    <w:rsid w:val="003D0F05"/>
    <w:rsid w:val="003D4972"/>
    <w:rsid w:val="003E1C61"/>
    <w:rsid w:val="003F65CA"/>
    <w:rsid w:val="004049DA"/>
    <w:rsid w:val="00416ABF"/>
    <w:rsid w:val="00425A17"/>
    <w:rsid w:val="0043002C"/>
    <w:rsid w:val="004332CC"/>
    <w:rsid w:val="00434684"/>
    <w:rsid w:val="004426FD"/>
    <w:rsid w:val="00442917"/>
    <w:rsid w:val="00443A0C"/>
    <w:rsid w:val="00443AC7"/>
    <w:rsid w:val="00462968"/>
    <w:rsid w:val="0046532B"/>
    <w:rsid w:val="00471B43"/>
    <w:rsid w:val="00473CFE"/>
    <w:rsid w:val="004755E9"/>
    <w:rsid w:val="00483FC0"/>
    <w:rsid w:val="00496DF9"/>
    <w:rsid w:val="004A10ED"/>
    <w:rsid w:val="004B6DC2"/>
    <w:rsid w:val="004B7B3C"/>
    <w:rsid w:val="004C5E1E"/>
    <w:rsid w:val="004D427C"/>
    <w:rsid w:val="00503A5F"/>
    <w:rsid w:val="00505AB4"/>
    <w:rsid w:val="005060CC"/>
    <w:rsid w:val="00515AA7"/>
    <w:rsid w:val="00525A1E"/>
    <w:rsid w:val="00542F18"/>
    <w:rsid w:val="005450F8"/>
    <w:rsid w:val="00545B9B"/>
    <w:rsid w:val="00550335"/>
    <w:rsid w:val="00550ADF"/>
    <w:rsid w:val="00550E23"/>
    <w:rsid w:val="005556EF"/>
    <w:rsid w:val="00566737"/>
    <w:rsid w:val="0059027E"/>
    <w:rsid w:val="005A40D8"/>
    <w:rsid w:val="005A52D2"/>
    <w:rsid w:val="005C2345"/>
    <w:rsid w:val="005C6E68"/>
    <w:rsid w:val="005E12A6"/>
    <w:rsid w:val="005F0DEE"/>
    <w:rsid w:val="005F483C"/>
    <w:rsid w:val="005F50DB"/>
    <w:rsid w:val="00607656"/>
    <w:rsid w:val="00617A35"/>
    <w:rsid w:val="00624214"/>
    <w:rsid w:val="00634ECB"/>
    <w:rsid w:val="00635AEA"/>
    <w:rsid w:val="00636F9E"/>
    <w:rsid w:val="0066154B"/>
    <w:rsid w:val="00662E88"/>
    <w:rsid w:val="00686959"/>
    <w:rsid w:val="006A2523"/>
    <w:rsid w:val="006A298F"/>
    <w:rsid w:val="006A461B"/>
    <w:rsid w:val="006A7CBB"/>
    <w:rsid w:val="006B46CF"/>
    <w:rsid w:val="006B79DF"/>
    <w:rsid w:val="006E1C27"/>
    <w:rsid w:val="006E58B7"/>
    <w:rsid w:val="00700D4B"/>
    <w:rsid w:val="007014B8"/>
    <w:rsid w:val="0070463B"/>
    <w:rsid w:val="007058B9"/>
    <w:rsid w:val="007227D2"/>
    <w:rsid w:val="007268C9"/>
    <w:rsid w:val="0072693A"/>
    <w:rsid w:val="00730709"/>
    <w:rsid w:val="00751E08"/>
    <w:rsid w:val="00757372"/>
    <w:rsid w:val="00765836"/>
    <w:rsid w:val="00771133"/>
    <w:rsid w:val="007731AE"/>
    <w:rsid w:val="007779E6"/>
    <w:rsid w:val="007806FD"/>
    <w:rsid w:val="007840D9"/>
    <w:rsid w:val="00785C1E"/>
    <w:rsid w:val="0079698F"/>
    <w:rsid w:val="007A29EA"/>
    <w:rsid w:val="007B1382"/>
    <w:rsid w:val="007B7229"/>
    <w:rsid w:val="007B7EA3"/>
    <w:rsid w:val="007C432E"/>
    <w:rsid w:val="007D3532"/>
    <w:rsid w:val="007D3FE3"/>
    <w:rsid w:val="007E0E37"/>
    <w:rsid w:val="007E1B9F"/>
    <w:rsid w:val="007E4483"/>
    <w:rsid w:val="007E4F4C"/>
    <w:rsid w:val="00803B4D"/>
    <w:rsid w:val="0081380A"/>
    <w:rsid w:val="008164F6"/>
    <w:rsid w:val="0082143F"/>
    <w:rsid w:val="00821BA0"/>
    <w:rsid w:val="008339C9"/>
    <w:rsid w:val="0083609B"/>
    <w:rsid w:val="008449E1"/>
    <w:rsid w:val="00855F33"/>
    <w:rsid w:val="008760A7"/>
    <w:rsid w:val="00885309"/>
    <w:rsid w:val="00892C51"/>
    <w:rsid w:val="008A1A3D"/>
    <w:rsid w:val="008A258D"/>
    <w:rsid w:val="008B4271"/>
    <w:rsid w:val="008C431F"/>
    <w:rsid w:val="008D032A"/>
    <w:rsid w:val="008D3B4B"/>
    <w:rsid w:val="008D7D6C"/>
    <w:rsid w:val="008E23A0"/>
    <w:rsid w:val="008E65C9"/>
    <w:rsid w:val="009024F9"/>
    <w:rsid w:val="0092419B"/>
    <w:rsid w:val="009454B8"/>
    <w:rsid w:val="00964516"/>
    <w:rsid w:val="00964753"/>
    <w:rsid w:val="00965A83"/>
    <w:rsid w:val="009712ED"/>
    <w:rsid w:val="00971ECD"/>
    <w:rsid w:val="00972DC0"/>
    <w:rsid w:val="00974932"/>
    <w:rsid w:val="009A35AE"/>
    <w:rsid w:val="009A6889"/>
    <w:rsid w:val="009B1238"/>
    <w:rsid w:val="009B1870"/>
    <w:rsid w:val="009B6603"/>
    <w:rsid w:val="009C4030"/>
    <w:rsid w:val="009D39A4"/>
    <w:rsid w:val="009D3F62"/>
    <w:rsid w:val="009E51D6"/>
    <w:rsid w:val="00A03CCF"/>
    <w:rsid w:val="00A05893"/>
    <w:rsid w:val="00A12B7C"/>
    <w:rsid w:val="00A1712F"/>
    <w:rsid w:val="00A2326C"/>
    <w:rsid w:val="00A25D11"/>
    <w:rsid w:val="00A275A5"/>
    <w:rsid w:val="00A27A5B"/>
    <w:rsid w:val="00A3487E"/>
    <w:rsid w:val="00A3657D"/>
    <w:rsid w:val="00A53183"/>
    <w:rsid w:val="00A55A7D"/>
    <w:rsid w:val="00A66271"/>
    <w:rsid w:val="00A70793"/>
    <w:rsid w:val="00A80836"/>
    <w:rsid w:val="00A80E67"/>
    <w:rsid w:val="00A813AB"/>
    <w:rsid w:val="00A846A0"/>
    <w:rsid w:val="00A8686D"/>
    <w:rsid w:val="00A86EE4"/>
    <w:rsid w:val="00A96DFD"/>
    <w:rsid w:val="00A97AA2"/>
    <w:rsid w:val="00AA38F9"/>
    <w:rsid w:val="00AB036D"/>
    <w:rsid w:val="00AB7CE4"/>
    <w:rsid w:val="00B05982"/>
    <w:rsid w:val="00B22D2C"/>
    <w:rsid w:val="00B43C33"/>
    <w:rsid w:val="00B63226"/>
    <w:rsid w:val="00B638D0"/>
    <w:rsid w:val="00B76D93"/>
    <w:rsid w:val="00BA43E8"/>
    <w:rsid w:val="00BB206B"/>
    <w:rsid w:val="00BC33F0"/>
    <w:rsid w:val="00BD2C68"/>
    <w:rsid w:val="00BD2FEF"/>
    <w:rsid w:val="00BD520B"/>
    <w:rsid w:val="00BD7E26"/>
    <w:rsid w:val="00C00E9D"/>
    <w:rsid w:val="00C01D69"/>
    <w:rsid w:val="00C06605"/>
    <w:rsid w:val="00C11B2A"/>
    <w:rsid w:val="00C21F2E"/>
    <w:rsid w:val="00C26BE8"/>
    <w:rsid w:val="00C47259"/>
    <w:rsid w:val="00C51A8F"/>
    <w:rsid w:val="00C6186A"/>
    <w:rsid w:val="00C930C1"/>
    <w:rsid w:val="00C97FD5"/>
    <w:rsid w:val="00CA61AA"/>
    <w:rsid w:val="00CD07D8"/>
    <w:rsid w:val="00CD39CD"/>
    <w:rsid w:val="00CD7426"/>
    <w:rsid w:val="00CE50E4"/>
    <w:rsid w:val="00CE5654"/>
    <w:rsid w:val="00CE6F5B"/>
    <w:rsid w:val="00CF02A8"/>
    <w:rsid w:val="00CF2490"/>
    <w:rsid w:val="00CF474F"/>
    <w:rsid w:val="00D12900"/>
    <w:rsid w:val="00D1509B"/>
    <w:rsid w:val="00D213F9"/>
    <w:rsid w:val="00D34054"/>
    <w:rsid w:val="00D4577A"/>
    <w:rsid w:val="00D469FB"/>
    <w:rsid w:val="00D53317"/>
    <w:rsid w:val="00D63BC7"/>
    <w:rsid w:val="00D647D5"/>
    <w:rsid w:val="00D6497E"/>
    <w:rsid w:val="00D676C3"/>
    <w:rsid w:val="00D70248"/>
    <w:rsid w:val="00D70546"/>
    <w:rsid w:val="00D73998"/>
    <w:rsid w:val="00D90B38"/>
    <w:rsid w:val="00D91BCF"/>
    <w:rsid w:val="00D95D44"/>
    <w:rsid w:val="00DA2B19"/>
    <w:rsid w:val="00DB4D3D"/>
    <w:rsid w:val="00DC0877"/>
    <w:rsid w:val="00DC6EE1"/>
    <w:rsid w:val="00DD3CDD"/>
    <w:rsid w:val="00DF1C05"/>
    <w:rsid w:val="00DF5EF6"/>
    <w:rsid w:val="00DF688F"/>
    <w:rsid w:val="00E06D2E"/>
    <w:rsid w:val="00E16112"/>
    <w:rsid w:val="00E21898"/>
    <w:rsid w:val="00E26FCC"/>
    <w:rsid w:val="00E314BE"/>
    <w:rsid w:val="00E437A0"/>
    <w:rsid w:val="00E44A18"/>
    <w:rsid w:val="00E64D49"/>
    <w:rsid w:val="00E7165C"/>
    <w:rsid w:val="00E732FC"/>
    <w:rsid w:val="00E75571"/>
    <w:rsid w:val="00E75F7D"/>
    <w:rsid w:val="00E77CF5"/>
    <w:rsid w:val="00E834B5"/>
    <w:rsid w:val="00E86297"/>
    <w:rsid w:val="00E94807"/>
    <w:rsid w:val="00E97224"/>
    <w:rsid w:val="00E97723"/>
    <w:rsid w:val="00EB1A55"/>
    <w:rsid w:val="00EB2F5B"/>
    <w:rsid w:val="00ED0182"/>
    <w:rsid w:val="00EE3148"/>
    <w:rsid w:val="00F02636"/>
    <w:rsid w:val="00F2569C"/>
    <w:rsid w:val="00F2738A"/>
    <w:rsid w:val="00F5473D"/>
    <w:rsid w:val="00F56E12"/>
    <w:rsid w:val="00F97194"/>
    <w:rsid w:val="00FA695D"/>
    <w:rsid w:val="00FA6AD2"/>
    <w:rsid w:val="00FC21EC"/>
    <w:rsid w:val="00FC232F"/>
    <w:rsid w:val="00FC409A"/>
    <w:rsid w:val="00FC4B11"/>
    <w:rsid w:val="00FD0390"/>
    <w:rsid w:val="00FE2880"/>
    <w:rsid w:val="00FF54B1"/>
    <w:rsid w:val="00FF59B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GB"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Classic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AA2"/>
  </w:style>
  <w:style w:type="paragraph" w:styleId="Heading1">
    <w:name w:val="heading 1"/>
    <w:basedOn w:val="Normal"/>
    <w:next w:val="Normal"/>
    <w:link w:val="Heading1Char"/>
    <w:uiPriority w:val="9"/>
    <w:qFormat/>
    <w:rsid w:val="00BA43E8"/>
    <w:pPr>
      <w:pBdr>
        <w:top w:val="single" w:sz="12" w:space="1" w:color="C00000"/>
      </w:pBdr>
      <w:spacing w:before="300" w:after="40"/>
      <w:jc w:val="right"/>
      <w:outlineLvl w:val="0"/>
    </w:pPr>
    <w:rPr>
      <w:smallCaps/>
      <w:spacing w:val="5"/>
      <w:sz w:val="48"/>
      <w:szCs w:val="48"/>
    </w:rPr>
  </w:style>
  <w:style w:type="paragraph" w:styleId="Heading2">
    <w:name w:val="heading 2"/>
    <w:basedOn w:val="Normal"/>
    <w:next w:val="Normal"/>
    <w:link w:val="Heading2Char"/>
    <w:uiPriority w:val="9"/>
    <w:unhideWhenUsed/>
    <w:qFormat/>
    <w:rsid w:val="00B638D0"/>
    <w:pPr>
      <w:spacing w:before="300" w:after="40"/>
      <w:jc w:val="right"/>
      <w:outlineLvl w:val="1"/>
    </w:pPr>
    <w:rPr>
      <w:smallCaps/>
      <w:spacing w:val="5"/>
      <w:sz w:val="32"/>
      <w:szCs w:val="32"/>
    </w:rPr>
  </w:style>
  <w:style w:type="paragraph" w:styleId="Heading3">
    <w:name w:val="heading 3"/>
    <w:basedOn w:val="Normal"/>
    <w:next w:val="Normal"/>
    <w:link w:val="Heading3Char"/>
    <w:uiPriority w:val="9"/>
    <w:unhideWhenUsed/>
    <w:qFormat/>
    <w:rsid w:val="00964753"/>
    <w:pPr>
      <w:pBdr>
        <w:bottom w:val="single" w:sz="2" w:space="1" w:color="auto"/>
      </w:pBdr>
      <w:spacing w:after="240"/>
      <w:jc w:val="right"/>
      <w:outlineLvl w:val="2"/>
    </w:pPr>
    <w:rPr>
      <w:smallCaps/>
      <w:spacing w:val="5"/>
      <w:sz w:val="24"/>
      <w:szCs w:val="24"/>
    </w:rPr>
  </w:style>
  <w:style w:type="paragraph" w:styleId="Heading4">
    <w:name w:val="heading 4"/>
    <w:basedOn w:val="Normal"/>
    <w:next w:val="Normal"/>
    <w:link w:val="Heading4Char"/>
    <w:uiPriority w:val="9"/>
    <w:semiHidden/>
    <w:unhideWhenUsed/>
    <w:qFormat/>
    <w:rsid w:val="001B4E34"/>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1B4E34"/>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1B4E34"/>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1B4E34"/>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1B4E34"/>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1B4E34"/>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64753"/>
    <w:rPr>
      <w:smallCaps/>
      <w:spacing w:val="5"/>
      <w:sz w:val="24"/>
      <w:szCs w:val="24"/>
    </w:rPr>
  </w:style>
  <w:style w:type="paragraph" w:styleId="ListParagraph">
    <w:name w:val="List Paragraph"/>
    <w:basedOn w:val="Normal"/>
    <w:uiPriority w:val="34"/>
    <w:qFormat/>
    <w:rsid w:val="001B4E34"/>
    <w:pPr>
      <w:ind w:left="720"/>
      <w:contextualSpacing/>
    </w:pPr>
  </w:style>
  <w:style w:type="paragraph" w:customStyle="1" w:styleId="Tabletext-left">
    <w:name w:val="Table text - left"/>
    <w:basedOn w:val="Normal"/>
    <w:link w:val="Tabletext-leftChar"/>
    <w:rsid w:val="00A70793"/>
    <w:pPr>
      <w:spacing w:before="60" w:after="60"/>
      <w:contextualSpacing/>
    </w:pPr>
    <w:rPr>
      <w:rFonts w:ascii="Tahoma" w:eastAsia="Times New Roman" w:hAnsi="Tahoma" w:cs="Times New Roman"/>
      <w:color w:val="000000"/>
    </w:rPr>
  </w:style>
  <w:style w:type="character" w:customStyle="1" w:styleId="Tabletext-leftChar">
    <w:name w:val="Table text - left Char"/>
    <w:link w:val="Tabletext-left"/>
    <w:rsid w:val="00A70793"/>
    <w:rPr>
      <w:rFonts w:ascii="Tahoma" w:eastAsia="Times New Roman" w:hAnsi="Tahoma" w:cs="Times New Roman"/>
      <w:color w:val="000000"/>
      <w:szCs w:val="24"/>
    </w:rPr>
  </w:style>
  <w:style w:type="character" w:customStyle="1" w:styleId="BulletsspacedChar">
    <w:name w:val="Bullets (spaced) Char"/>
    <w:link w:val="Bulletsspaced"/>
    <w:locked/>
    <w:rsid w:val="000D2AA4"/>
    <w:rPr>
      <w:rFonts w:ascii="Tahoma" w:eastAsia="Times New Roman" w:hAnsi="Tahoma" w:cs="Times New Roman"/>
      <w:color w:val="000000"/>
      <w:sz w:val="24"/>
    </w:rPr>
  </w:style>
  <w:style w:type="paragraph" w:customStyle="1" w:styleId="Bulletsspaced">
    <w:name w:val="Bullets (spaced)"/>
    <w:basedOn w:val="Normal"/>
    <w:link w:val="BulletsspacedChar"/>
    <w:rsid w:val="000D2AA4"/>
    <w:pPr>
      <w:numPr>
        <w:numId w:val="1"/>
      </w:numPr>
      <w:spacing w:before="120" w:after="0"/>
    </w:pPr>
    <w:rPr>
      <w:rFonts w:ascii="Tahoma" w:eastAsia="Times New Roman" w:hAnsi="Tahoma" w:cs="Times New Roman"/>
      <w:color w:val="000000"/>
      <w:sz w:val="24"/>
    </w:rPr>
  </w:style>
  <w:style w:type="paragraph" w:customStyle="1" w:styleId="Tabletextbullet">
    <w:name w:val="Table text bullet"/>
    <w:basedOn w:val="Normal"/>
    <w:rsid w:val="000D2AA4"/>
    <w:pPr>
      <w:numPr>
        <w:numId w:val="2"/>
      </w:numPr>
      <w:tabs>
        <w:tab w:val="left" w:pos="567"/>
      </w:tabs>
      <w:spacing w:before="60" w:after="60"/>
      <w:contextualSpacing/>
    </w:pPr>
    <w:rPr>
      <w:rFonts w:ascii="Tahoma" w:eastAsia="Times New Roman" w:hAnsi="Tahoma" w:cs="Times New Roman"/>
      <w:color w:val="000000"/>
    </w:rPr>
  </w:style>
  <w:style w:type="paragraph" w:styleId="BalloonText">
    <w:name w:val="Balloon Text"/>
    <w:basedOn w:val="Normal"/>
    <w:link w:val="BalloonTextChar"/>
    <w:uiPriority w:val="99"/>
    <w:semiHidden/>
    <w:unhideWhenUsed/>
    <w:rsid w:val="00205D0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5D04"/>
    <w:rPr>
      <w:rFonts w:ascii="Tahoma" w:hAnsi="Tahoma" w:cs="Tahoma"/>
      <w:sz w:val="16"/>
      <w:szCs w:val="16"/>
    </w:rPr>
  </w:style>
  <w:style w:type="character" w:customStyle="1" w:styleId="Heading1Char">
    <w:name w:val="Heading 1 Char"/>
    <w:basedOn w:val="DefaultParagraphFont"/>
    <w:link w:val="Heading1"/>
    <w:uiPriority w:val="9"/>
    <w:rsid w:val="00BA43E8"/>
    <w:rPr>
      <w:smallCaps/>
      <w:spacing w:val="5"/>
      <w:sz w:val="48"/>
      <w:szCs w:val="48"/>
    </w:rPr>
  </w:style>
  <w:style w:type="paragraph" w:styleId="Footer">
    <w:name w:val="footer"/>
    <w:basedOn w:val="Normal"/>
    <w:link w:val="FooterChar"/>
    <w:uiPriority w:val="99"/>
    <w:rsid w:val="00C21F2E"/>
    <w:pPr>
      <w:tabs>
        <w:tab w:val="center" w:pos="4153"/>
        <w:tab w:val="right" w:pos="8306"/>
      </w:tabs>
    </w:pPr>
    <w:rPr>
      <w:lang w:eastAsia="en-GB"/>
    </w:rPr>
  </w:style>
  <w:style w:type="character" w:customStyle="1" w:styleId="FooterChar">
    <w:name w:val="Footer Char"/>
    <w:basedOn w:val="DefaultParagraphFont"/>
    <w:link w:val="Footer"/>
    <w:uiPriority w:val="99"/>
    <w:rsid w:val="00C21F2E"/>
    <w:rPr>
      <w:rFonts w:eastAsiaTheme="minorEastAsia"/>
      <w:sz w:val="20"/>
      <w:szCs w:val="20"/>
      <w:lang w:eastAsia="en-GB"/>
    </w:rPr>
  </w:style>
  <w:style w:type="paragraph" w:styleId="Title">
    <w:name w:val="Title"/>
    <w:basedOn w:val="Normal"/>
    <w:next w:val="Normal"/>
    <w:link w:val="TitleChar"/>
    <w:uiPriority w:val="10"/>
    <w:qFormat/>
    <w:rsid w:val="001B4E34"/>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1B4E34"/>
    <w:rPr>
      <w:smallCaps/>
      <w:sz w:val="48"/>
      <w:szCs w:val="48"/>
    </w:rPr>
  </w:style>
  <w:style w:type="table" w:styleId="TableClassic1">
    <w:name w:val="Table Classic 1"/>
    <w:basedOn w:val="TableNormal"/>
    <w:rsid w:val="00C21F2E"/>
    <w:rPr>
      <w:lang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Heading2Char">
    <w:name w:val="Heading 2 Char"/>
    <w:basedOn w:val="DefaultParagraphFont"/>
    <w:link w:val="Heading2"/>
    <w:uiPriority w:val="9"/>
    <w:rsid w:val="00B638D0"/>
    <w:rPr>
      <w:smallCaps/>
      <w:spacing w:val="5"/>
      <w:sz w:val="32"/>
      <w:szCs w:val="32"/>
    </w:rPr>
  </w:style>
  <w:style w:type="character" w:customStyle="1" w:styleId="Heading4Char">
    <w:name w:val="Heading 4 Char"/>
    <w:basedOn w:val="DefaultParagraphFont"/>
    <w:link w:val="Heading4"/>
    <w:uiPriority w:val="9"/>
    <w:semiHidden/>
    <w:rsid w:val="001B4E34"/>
    <w:rPr>
      <w:smallCaps/>
      <w:spacing w:val="10"/>
      <w:sz w:val="22"/>
      <w:szCs w:val="22"/>
    </w:rPr>
  </w:style>
  <w:style w:type="character" w:customStyle="1" w:styleId="Heading5Char">
    <w:name w:val="Heading 5 Char"/>
    <w:basedOn w:val="DefaultParagraphFont"/>
    <w:link w:val="Heading5"/>
    <w:uiPriority w:val="9"/>
    <w:semiHidden/>
    <w:rsid w:val="001B4E34"/>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1B4E34"/>
    <w:rPr>
      <w:smallCaps/>
      <w:color w:val="C0504D" w:themeColor="accent2"/>
      <w:spacing w:val="5"/>
      <w:sz w:val="22"/>
    </w:rPr>
  </w:style>
  <w:style w:type="character" w:customStyle="1" w:styleId="Heading7Char">
    <w:name w:val="Heading 7 Char"/>
    <w:basedOn w:val="DefaultParagraphFont"/>
    <w:link w:val="Heading7"/>
    <w:uiPriority w:val="9"/>
    <w:semiHidden/>
    <w:rsid w:val="001B4E34"/>
    <w:rPr>
      <w:b/>
      <w:smallCaps/>
      <w:color w:val="C0504D" w:themeColor="accent2"/>
      <w:spacing w:val="10"/>
    </w:rPr>
  </w:style>
  <w:style w:type="character" w:customStyle="1" w:styleId="Heading8Char">
    <w:name w:val="Heading 8 Char"/>
    <w:basedOn w:val="DefaultParagraphFont"/>
    <w:link w:val="Heading8"/>
    <w:uiPriority w:val="9"/>
    <w:semiHidden/>
    <w:rsid w:val="001B4E34"/>
    <w:rPr>
      <w:b/>
      <w:i/>
      <w:smallCaps/>
      <w:color w:val="943634" w:themeColor="accent2" w:themeShade="BF"/>
    </w:rPr>
  </w:style>
  <w:style w:type="character" w:customStyle="1" w:styleId="Heading9Char">
    <w:name w:val="Heading 9 Char"/>
    <w:basedOn w:val="DefaultParagraphFont"/>
    <w:link w:val="Heading9"/>
    <w:uiPriority w:val="9"/>
    <w:semiHidden/>
    <w:rsid w:val="001B4E34"/>
    <w:rPr>
      <w:b/>
      <w:i/>
      <w:smallCaps/>
      <w:color w:val="622423" w:themeColor="accent2" w:themeShade="7F"/>
    </w:rPr>
  </w:style>
  <w:style w:type="paragraph" w:styleId="Caption">
    <w:name w:val="caption"/>
    <w:basedOn w:val="Normal"/>
    <w:next w:val="Normal"/>
    <w:uiPriority w:val="35"/>
    <w:semiHidden/>
    <w:unhideWhenUsed/>
    <w:qFormat/>
    <w:rsid w:val="001B4E34"/>
    <w:rPr>
      <w:b/>
      <w:bCs/>
      <w:caps/>
      <w:sz w:val="16"/>
      <w:szCs w:val="18"/>
    </w:rPr>
  </w:style>
  <w:style w:type="paragraph" w:styleId="Subtitle">
    <w:name w:val="Subtitle"/>
    <w:basedOn w:val="Normal"/>
    <w:next w:val="Normal"/>
    <w:link w:val="SubtitleChar"/>
    <w:uiPriority w:val="11"/>
    <w:qFormat/>
    <w:rsid w:val="001B4E34"/>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1B4E34"/>
    <w:rPr>
      <w:rFonts w:asciiTheme="majorHAnsi" w:eastAsiaTheme="majorEastAsia" w:hAnsiTheme="majorHAnsi" w:cstheme="majorBidi"/>
      <w:szCs w:val="22"/>
    </w:rPr>
  </w:style>
  <w:style w:type="character" w:styleId="Strong">
    <w:name w:val="Strong"/>
    <w:uiPriority w:val="22"/>
    <w:qFormat/>
    <w:rsid w:val="001B4E34"/>
    <w:rPr>
      <w:b/>
      <w:color w:val="C0504D" w:themeColor="accent2"/>
    </w:rPr>
  </w:style>
  <w:style w:type="character" w:styleId="Emphasis">
    <w:name w:val="Emphasis"/>
    <w:uiPriority w:val="20"/>
    <w:qFormat/>
    <w:rsid w:val="001B4E34"/>
    <w:rPr>
      <w:b/>
      <w:i/>
      <w:spacing w:val="10"/>
    </w:rPr>
  </w:style>
  <w:style w:type="paragraph" w:styleId="NoSpacing">
    <w:name w:val="No Spacing"/>
    <w:aliases w:val="Subjudgment font"/>
    <w:basedOn w:val="Normal"/>
    <w:link w:val="NoSpacingChar"/>
    <w:uiPriority w:val="1"/>
    <w:qFormat/>
    <w:rsid w:val="001B4E34"/>
    <w:pPr>
      <w:spacing w:after="0" w:line="240" w:lineRule="auto"/>
    </w:pPr>
  </w:style>
  <w:style w:type="character" w:customStyle="1" w:styleId="NoSpacingChar">
    <w:name w:val="No Spacing Char"/>
    <w:aliases w:val="Subjudgment font Char"/>
    <w:basedOn w:val="DefaultParagraphFont"/>
    <w:link w:val="NoSpacing"/>
    <w:uiPriority w:val="1"/>
    <w:rsid w:val="001B4E34"/>
  </w:style>
  <w:style w:type="paragraph" w:styleId="Quote">
    <w:name w:val="Quote"/>
    <w:basedOn w:val="Normal"/>
    <w:next w:val="Normal"/>
    <w:link w:val="QuoteChar"/>
    <w:uiPriority w:val="29"/>
    <w:qFormat/>
    <w:rsid w:val="001B4E34"/>
    <w:rPr>
      <w:i/>
    </w:rPr>
  </w:style>
  <w:style w:type="character" w:customStyle="1" w:styleId="QuoteChar">
    <w:name w:val="Quote Char"/>
    <w:basedOn w:val="DefaultParagraphFont"/>
    <w:link w:val="Quote"/>
    <w:uiPriority w:val="29"/>
    <w:rsid w:val="001B4E34"/>
    <w:rPr>
      <w:i/>
    </w:rPr>
  </w:style>
  <w:style w:type="paragraph" w:styleId="IntenseQuote">
    <w:name w:val="Intense Quote"/>
    <w:basedOn w:val="Normal"/>
    <w:next w:val="Normal"/>
    <w:link w:val="IntenseQuoteChar"/>
    <w:uiPriority w:val="30"/>
    <w:qFormat/>
    <w:rsid w:val="001B4E34"/>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1B4E34"/>
    <w:rPr>
      <w:b/>
      <w:i/>
      <w:color w:val="FFFFFF" w:themeColor="background1"/>
      <w:shd w:val="clear" w:color="auto" w:fill="C0504D" w:themeFill="accent2"/>
    </w:rPr>
  </w:style>
  <w:style w:type="character" w:styleId="SubtleEmphasis">
    <w:name w:val="Subtle Emphasis"/>
    <w:uiPriority w:val="19"/>
    <w:qFormat/>
    <w:rsid w:val="001B4E34"/>
    <w:rPr>
      <w:i/>
    </w:rPr>
  </w:style>
  <w:style w:type="character" w:styleId="IntenseEmphasis">
    <w:name w:val="Intense Emphasis"/>
    <w:uiPriority w:val="21"/>
    <w:qFormat/>
    <w:rsid w:val="001B4E34"/>
    <w:rPr>
      <w:b/>
      <w:i/>
      <w:color w:val="C0504D" w:themeColor="accent2"/>
      <w:spacing w:val="10"/>
    </w:rPr>
  </w:style>
  <w:style w:type="character" w:styleId="SubtleReference">
    <w:name w:val="Subtle Reference"/>
    <w:uiPriority w:val="31"/>
    <w:qFormat/>
    <w:rsid w:val="001B4E34"/>
    <w:rPr>
      <w:b/>
    </w:rPr>
  </w:style>
  <w:style w:type="character" w:styleId="IntenseReference">
    <w:name w:val="Intense Reference"/>
    <w:uiPriority w:val="32"/>
    <w:qFormat/>
    <w:rsid w:val="001B4E34"/>
    <w:rPr>
      <w:b/>
      <w:bCs/>
      <w:smallCaps/>
      <w:spacing w:val="5"/>
      <w:sz w:val="22"/>
      <w:szCs w:val="22"/>
      <w:u w:val="single"/>
    </w:rPr>
  </w:style>
  <w:style w:type="character" w:styleId="BookTitle">
    <w:name w:val="Book Title"/>
    <w:uiPriority w:val="33"/>
    <w:qFormat/>
    <w:rsid w:val="001B4E34"/>
    <w:rPr>
      <w:rFonts w:asciiTheme="majorHAnsi" w:eastAsiaTheme="majorEastAsia" w:hAnsiTheme="majorHAnsi" w:cstheme="majorBidi"/>
      <w:i/>
      <w:iCs/>
      <w:sz w:val="20"/>
      <w:szCs w:val="20"/>
    </w:rPr>
  </w:style>
  <w:style w:type="paragraph" w:styleId="TOCHeading">
    <w:name w:val="TOC Heading"/>
    <w:basedOn w:val="Heading1"/>
    <w:next w:val="Normal"/>
    <w:uiPriority w:val="39"/>
    <w:unhideWhenUsed/>
    <w:qFormat/>
    <w:rsid w:val="001B4E34"/>
    <w:pPr>
      <w:outlineLvl w:val="9"/>
    </w:pPr>
    <w:rPr>
      <w:lang w:bidi="en-US"/>
    </w:rPr>
  </w:style>
  <w:style w:type="paragraph" w:styleId="Header">
    <w:name w:val="header"/>
    <w:basedOn w:val="Normal"/>
    <w:link w:val="HeaderChar"/>
    <w:uiPriority w:val="99"/>
    <w:unhideWhenUsed/>
    <w:rsid w:val="000B37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3780"/>
  </w:style>
  <w:style w:type="table" w:styleId="TableGrid">
    <w:name w:val="Table Grid"/>
    <w:basedOn w:val="TableNormal"/>
    <w:uiPriority w:val="59"/>
    <w:rsid w:val="00AA38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8D032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FootnoteText">
    <w:name w:val="footnote text"/>
    <w:basedOn w:val="Normal"/>
    <w:link w:val="FootnoteTextChar"/>
    <w:semiHidden/>
    <w:unhideWhenUsed/>
    <w:rsid w:val="00EB2F5B"/>
    <w:pPr>
      <w:spacing w:after="0" w:line="240" w:lineRule="auto"/>
    </w:pPr>
  </w:style>
  <w:style w:type="character" w:customStyle="1" w:styleId="FootnoteTextChar">
    <w:name w:val="Footnote Text Char"/>
    <w:basedOn w:val="DefaultParagraphFont"/>
    <w:link w:val="FootnoteText"/>
    <w:semiHidden/>
    <w:rsid w:val="00EB2F5B"/>
  </w:style>
  <w:style w:type="character" w:styleId="FootnoteReference">
    <w:name w:val="footnote reference"/>
    <w:semiHidden/>
    <w:rsid w:val="00EB2F5B"/>
    <w:rPr>
      <w:vertAlign w:val="superscript"/>
    </w:rPr>
  </w:style>
  <w:style w:type="character" w:styleId="PlaceholderText">
    <w:name w:val="Placeholder Text"/>
    <w:basedOn w:val="DefaultParagraphFont"/>
    <w:uiPriority w:val="99"/>
    <w:semiHidden/>
    <w:rsid w:val="00ED0182"/>
    <w:rPr>
      <w:color w:val="808080"/>
    </w:rPr>
  </w:style>
  <w:style w:type="paragraph" w:customStyle="1" w:styleId="Bulletsdashes">
    <w:name w:val="Bullets (dashes)"/>
    <w:basedOn w:val="Bulletsspaced"/>
    <w:rsid w:val="007E4F4C"/>
    <w:pPr>
      <w:numPr>
        <w:numId w:val="14"/>
      </w:numPr>
      <w:tabs>
        <w:tab w:val="left" w:pos="1247"/>
      </w:tabs>
      <w:spacing w:after="60" w:line="240" w:lineRule="auto"/>
      <w:jc w:val="left"/>
    </w:pPr>
    <w:rPr>
      <w:szCs w:val="24"/>
    </w:rPr>
  </w:style>
  <w:style w:type="paragraph" w:customStyle="1" w:styleId="SmallCapsHeader">
    <w:name w:val="Small Caps Header"/>
    <w:basedOn w:val="Normal"/>
    <w:link w:val="SmallCapsHeaderChar"/>
    <w:qFormat/>
    <w:rsid w:val="002E5B0B"/>
    <w:pPr>
      <w:spacing w:before="240" w:after="240"/>
      <w:jc w:val="left"/>
    </w:pPr>
    <w:rPr>
      <w:rFonts w:ascii="Arial" w:eastAsiaTheme="minorHAnsi" w:hAnsi="Arial"/>
      <w:b/>
      <w:smallCaps/>
      <w:sz w:val="28"/>
      <w:szCs w:val="22"/>
    </w:rPr>
  </w:style>
  <w:style w:type="character" w:customStyle="1" w:styleId="SmallCapsHeaderChar">
    <w:name w:val="Small Caps Header Char"/>
    <w:basedOn w:val="DefaultParagraphFont"/>
    <w:link w:val="SmallCapsHeader"/>
    <w:rsid w:val="002E5B0B"/>
    <w:rPr>
      <w:rFonts w:ascii="Arial" w:eastAsiaTheme="minorHAnsi" w:hAnsi="Arial"/>
      <w:b/>
      <w:smallCaps/>
      <w:sz w:val="28"/>
      <w:szCs w:val="22"/>
    </w:rPr>
  </w:style>
  <w:style w:type="paragraph" w:styleId="TOC1">
    <w:name w:val="toc 1"/>
    <w:basedOn w:val="Normal"/>
    <w:next w:val="Normal"/>
    <w:autoRedefine/>
    <w:uiPriority w:val="39"/>
    <w:unhideWhenUsed/>
    <w:rsid w:val="006B79DF"/>
    <w:pPr>
      <w:tabs>
        <w:tab w:val="right" w:leader="dot" w:pos="9016"/>
      </w:tabs>
      <w:spacing w:after="100"/>
    </w:pPr>
    <w:rPr>
      <w:b/>
      <w:noProof/>
      <w:sz w:val="28"/>
    </w:rPr>
  </w:style>
  <w:style w:type="paragraph" w:styleId="TOC3">
    <w:name w:val="toc 3"/>
    <w:basedOn w:val="Normal"/>
    <w:next w:val="Normal"/>
    <w:autoRedefine/>
    <w:uiPriority w:val="39"/>
    <w:unhideWhenUsed/>
    <w:rsid w:val="00DB4D3D"/>
    <w:pPr>
      <w:spacing w:after="100"/>
      <w:ind w:left="400"/>
    </w:pPr>
  </w:style>
  <w:style w:type="paragraph" w:styleId="TOC2">
    <w:name w:val="toc 2"/>
    <w:basedOn w:val="Normal"/>
    <w:next w:val="Normal"/>
    <w:autoRedefine/>
    <w:uiPriority w:val="39"/>
    <w:unhideWhenUsed/>
    <w:rsid w:val="00C01D69"/>
    <w:pPr>
      <w:tabs>
        <w:tab w:val="right" w:leader="dot" w:pos="9016"/>
      </w:tabs>
      <w:spacing w:after="100"/>
      <w:ind w:left="708" w:hanging="510"/>
      <w:mirrorIndents/>
    </w:pPr>
  </w:style>
  <w:style w:type="character" w:styleId="Hyperlink">
    <w:name w:val="Hyperlink"/>
    <w:basedOn w:val="DefaultParagraphFont"/>
    <w:uiPriority w:val="99"/>
    <w:unhideWhenUsed/>
    <w:rsid w:val="00DB4D3D"/>
    <w:rPr>
      <w:color w:val="0000FF" w:themeColor="hyperlink"/>
      <w:u w:val="single"/>
    </w:rPr>
  </w:style>
  <w:style w:type="paragraph" w:customStyle="1" w:styleId="Default">
    <w:name w:val="Default"/>
    <w:rsid w:val="007014B8"/>
    <w:pPr>
      <w:autoSpaceDE w:val="0"/>
      <w:autoSpaceDN w:val="0"/>
      <w:adjustRightInd w:val="0"/>
      <w:spacing w:after="0" w:line="240" w:lineRule="auto"/>
      <w:jc w:val="left"/>
    </w:pPr>
    <w:rPr>
      <w:rFonts w:ascii="Calibri" w:eastAsiaTheme="minorHAns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GB"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Classic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AA2"/>
  </w:style>
  <w:style w:type="paragraph" w:styleId="Heading1">
    <w:name w:val="heading 1"/>
    <w:basedOn w:val="Normal"/>
    <w:next w:val="Normal"/>
    <w:link w:val="Heading1Char"/>
    <w:uiPriority w:val="9"/>
    <w:qFormat/>
    <w:rsid w:val="00BA43E8"/>
    <w:pPr>
      <w:pBdr>
        <w:top w:val="single" w:sz="12" w:space="1" w:color="C00000"/>
      </w:pBdr>
      <w:spacing w:before="300" w:after="40"/>
      <w:jc w:val="right"/>
      <w:outlineLvl w:val="0"/>
    </w:pPr>
    <w:rPr>
      <w:smallCaps/>
      <w:spacing w:val="5"/>
      <w:sz w:val="48"/>
      <w:szCs w:val="48"/>
    </w:rPr>
  </w:style>
  <w:style w:type="paragraph" w:styleId="Heading2">
    <w:name w:val="heading 2"/>
    <w:basedOn w:val="Normal"/>
    <w:next w:val="Normal"/>
    <w:link w:val="Heading2Char"/>
    <w:uiPriority w:val="9"/>
    <w:unhideWhenUsed/>
    <w:qFormat/>
    <w:rsid w:val="00B638D0"/>
    <w:pPr>
      <w:spacing w:before="300" w:after="40"/>
      <w:jc w:val="right"/>
      <w:outlineLvl w:val="1"/>
    </w:pPr>
    <w:rPr>
      <w:smallCaps/>
      <w:spacing w:val="5"/>
      <w:sz w:val="32"/>
      <w:szCs w:val="32"/>
    </w:rPr>
  </w:style>
  <w:style w:type="paragraph" w:styleId="Heading3">
    <w:name w:val="heading 3"/>
    <w:basedOn w:val="Normal"/>
    <w:next w:val="Normal"/>
    <w:link w:val="Heading3Char"/>
    <w:uiPriority w:val="9"/>
    <w:unhideWhenUsed/>
    <w:qFormat/>
    <w:rsid w:val="00964753"/>
    <w:pPr>
      <w:pBdr>
        <w:bottom w:val="single" w:sz="2" w:space="1" w:color="auto"/>
      </w:pBdr>
      <w:spacing w:after="240"/>
      <w:jc w:val="right"/>
      <w:outlineLvl w:val="2"/>
    </w:pPr>
    <w:rPr>
      <w:smallCaps/>
      <w:spacing w:val="5"/>
      <w:sz w:val="24"/>
      <w:szCs w:val="24"/>
    </w:rPr>
  </w:style>
  <w:style w:type="paragraph" w:styleId="Heading4">
    <w:name w:val="heading 4"/>
    <w:basedOn w:val="Normal"/>
    <w:next w:val="Normal"/>
    <w:link w:val="Heading4Char"/>
    <w:uiPriority w:val="9"/>
    <w:semiHidden/>
    <w:unhideWhenUsed/>
    <w:qFormat/>
    <w:rsid w:val="001B4E34"/>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1B4E34"/>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1B4E34"/>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1B4E34"/>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1B4E34"/>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1B4E34"/>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64753"/>
    <w:rPr>
      <w:smallCaps/>
      <w:spacing w:val="5"/>
      <w:sz w:val="24"/>
      <w:szCs w:val="24"/>
    </w:rPr>
  </w:style>
  <w:style w:type="paragraph" w:styleId="ListParagraph">
    <w:name w:val="List Paragraph"/>
    <w:basedOn w:val="Normal"/>
    <w:uiPriority w:val="34"/>
    <w:qFormat/>
    <w:rsid w:val="001B4E34"/>
    <w:pPr>
      <w:ind w:left="720"/>
      <w:contextualSpacing/>
    </w:pPr>
  </w:style>
  <w:style w:type="paragraph" w:customStyle="1" w:styleId="Tabletext-left">
    <w:name w:val="Table text - left"/>
    <w:basedOn w:val="Normal"/>
    <w:link w:val="Tabletext-leftChar"/>
    <w:rsid w:val="00A70793"/>
    <w:pPr>
      <w:spacing w:before="60" w:after="60"/>
      <w:contextualSpacing/>
    </w:pPr>
    <w:rPr>
      <w:rFonts w:ascii="Tahoma" w:eastAsia="Times New Roman" w:hAnsi="Tahoma" w:cs="Times New Roman"/>
      <w:color w:val="000000"/>
    </w:rPr>
  </w:style>
  <w:style w:type="character" w:customStyle="1" w:styleId="Tabletext-leftChar">
    <w:name w:val="Table text - left Char"/>
    <w:link w:val="Tabletext-left"/>
    <w:rsid w:val="00A70793"/>
    <w:rPr>
      <w:rFonts w:ascii="Tahoma" w:eastAsia="Times New Roman" w:hAnsi="Tahoma" w:cs="Times New Roman"/>
      <w:color w:val="000000"/>
      <w:szCs w:val="24"/>
    </w:rPr>
  </w:style>
  <w:style w:type="character" w:customStyle="1" w:styleId="BulletsspacedChar">
    <w:name w:val="Bullets (spaced) Char"/>
    <w:link w:val="Bulletsspaced"/>
    <w:locked/>
    <w:rsid w:val="000D2AA4"/>
    <w:rPr>
      <w:rFonts w:ascii="Tahoma" w:eastAsia="Times New Roman" w:hAnsi="Tahoma" w:cs="Times New Roman"/>
      <w:color w:val="000000"/>
      <w:sz w:val="24"/>
    </w:rPr>
  </w:style>
  <w:style w:type="paragraph" w:customStyle="1" w:styleId="Bulletsspaced">
    <w:name w:val="Bullets (spaced)"/>
    <w:basedOn w:val="Normal"/>
    <w:link w:val="BulletsspacedChar"/>
    <w:rsid w:val="000D2AA4"/>
    <w:pPr>
      <w:numPr>
        <w:numId w:val="1"/>
      </w:numPr>
      <w:spacing w:before="120" w:after="0"/>
    </w:pPr>
    <w:rPr>
      <w:rFonts w:ascii="Tahoma" w:eastAsia="Times New Roman" w:hAnsi="Tahoma" w:cs="Times New Roman"/>
      <w:color w:val="000000"/>
      <w:sz w:val="24"/>
    </w:rPr>
  </w:style>
  <w:style w:type="paragraph" w:customStyle="1" w:styleId="Tabletextbullet">
    <w:name w:val="Table text bullet"/>
    <w:basedOn w:val="Normal"/>
    <w:rsid w:val="000D2AA4"/>
    <w:pPr>
      <w:numPr>
        <w:numId w:val="2"/>
      </w:numPr>
      <w:tabs>
        <w:tab w:val="left" w:pos="567"/>
      </w:tabs>
      <w:spacing w:before="60" w:after="60"/>
      <w:contextualSpacing/>
    </w:pPr>
    <w:rPr>
      <w:rFonts w:ascii="Tahoma" w:eastAsia="Times New Roman" w:hAnsi="Tahoma" w:cs="Times New Roman"/>
      <w:color w:val="000000"/>
    </w:rPr>
  </w:style>
  <w:style w:type="paragraph" w:styleId="BalloonText">
    <w:name w:val="Balloon Text"/>
    <w:basedOn w:val="Normal"/>
    <w:link w:val="BalloonTextChar"/>
    <w:uiPriority w:val="99"/>
    <w:semiHidden/>
    <w:unhideWhenUsed/>
    <w:rsid w:val="00205D0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5D04"/>
    <w:rPr>
      <w:rFonts w:ascii="Tahoma" w:hAnsi="Tahoma" w:cs="Tahoma"/>
      <w:sz w:val="16"/>
      <w:szCs w:val="16"/>
    </w:rPr>
  </w:style>
  <w:style w:type="character" w:customStyle="1" w:styleId="Heading1Char">
    <w:name w:val="Heading 1 Char"/>
    <w:basedOn w:val="DefaultParagraphFont"/>
    <w:link w:val="Heading1"/>
    <w:uiPriority w:val="9"/>
    <w:rsid w:val="00BA43E8"/>
    <w:rPr>
      <w:smallCaps/>
      <w:spacing w:val="5"/>
      <w:sz w:val="48"/>
      <w:szCs w:val="48"/>
    </w:rPr>
  </w:style>
  <w:style w:type="paragraph" w:styleId="Footer">
    <w:name w:val="footer"/>
    <w:basedOn w:val="Normal"/>
    <w:link w:val="FooterChar"/>
    <w:uiPriority w:val="99"/>
    <w:rsid w:val="00C21F2E"/>
    <w:pPr>
      <w:tabs>
        <w:tab w:val="center" w:pos="4153"/>
        <w:tab w:val="right" w:pos="8306"/>
      </w:tabs>
    </w:pPr>
    <w:rPr>
      <w:lang w:eastAsia="en-GB"/>
    </w:rPr>
  </w:style>
  <w:style w:type="character" w:customStyle="1" w:styleId="FooterChar">
    <w:name w:val="Footer Char"/>
    <w:basedOn w:val="DefaultParagraphFont"/>
    <w:link w:val="Footer"/>
    <w:uiPriority w:val="99"/>
    <w:rsid w:val="00C21F2E"/>
    <w:rPr>
      <w:rFonts w:eastAsiaTheme="minorEastAsia"/>
      <w:sz w:val="20"/>
      <w:szCs w:val="20"/>
      <w:lang w:eastAsia="en-GB"/>
    </w:rPr>
  </w:style>
  <w:style w:type="paragraph" w:styleId="Title">
    <w:name w:val="Title"/>
    <w:basedOn w:val="Normal"/>
    <w:next w:val="Normal"/>
    <w:link w:val="TitleChar"/>
    <w:uiPriority w:val="10"/>
    <w:qFormat/>
    <w:rsid w:val="001B4E34"/>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1B4E34"/>
    <w:rPr>
      <w:smallCaps/>
      <w:sz w:val="48"/>
      <w:szCs w:val="48"/>
    </w:rPr>
  </w:style>
  <w:style w:type="table" w:styleId="TableClassic1">
    <w:name w:val="Table Classic 1"/>
    <w:basedOn w:val="TableNormal"/>
    <w:rsid w:val="00C21F2E"/>
    <w:rPr>
      <w:lang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Heading2Char">
    <w:name w:val="Heading 2 Char"/>
    <w:basedOn w:val="DefaultParagraphFont"/>
    <w:link w:val="Heading2"/>
    <w:uiPriority w:val="9"/>
    <w:rsid w:val="00B638D0"/>
    <w:rPr>
      <w:smallCaps/>
      <w:spacing w:val="5"/>
      <w:sz w:val="32"/>
      <w:szCs w:val="32"/>
    </w:rPr>
  </w:style>
  <w:style w:type="character" w:customStyle="1" w:styleId="Heading4Char">
    <w:name w:val="Heading 4 Char"/>
    <w:basedOn w:val="DefaultParagraphFont"/>
    <w:link w:val="Heading4"/>
    <w:uiPriority w:val="9"/>
    <w:semiHidden/>
    <w:rsid w:val="001B4E34"/>
    <w:rPr>
      <w:smallCaps/>
      <w:spacing w:val="10"/>
      <w:sz w:val="22"/>
      <w:szCs w:val="22"/>
    </w:rPr>
  </w:style>
  <w:style w:type="character" w:customStyle="1" w:styleId="Heading5Char">
    <w:name w:val="Heading 5 Char"/>
    <w:basedOn w:val="DefaultParagraphFont"/>
    <w:link w:val="Heading5"/>
    <w:uiPriority w:val="9"/>
    <w:semiHidden/>
    <w:rsid w:val="001B4E34"/>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1B4E34"/>
    <w:rPr>
      <w:smallCaps/>
      <w:color w:val="C0504D" w:themeColor="accent2"/>
      <w:spacing w:val="5"/>
      <w:sz w:val="22"/>
    </w:rPr>
  </w:style>
  <w:style w:type="character" w:customStyle="1" w:styleId="Heading7Char">
    <w:name w:val="Heading 7 Char"/>
    <w:basedOn w:val="DefaultParagraphFont"/>
    <w:link w:val="Heading7"/>
    <w:uiPriority w:val="9"/>
    <w:semiHidden/>
    <w:rsid w:val="001B4E34"/>
    <w:rPr>
      <w:b/>
      <w:smallCaps/>
      <w:color w:val="C0504D" w:themeColor="accent2"/>
      <w:spacing w:val="10"/>
    </w:rPr>
  </w:style>
  <w:style w:type="character" w:customStyle="1" w:styleId="Heading8Char">
    <w:name w:val="Heading 8 Char"/>
    <w:basedOn w:val="DefaultParagraphFont"/>
    <w:link w:val="Heading8"/>
    <w:uiPriority w:val="9"/>
    <w:semiHidden/>
    <w:rsid w:val="001B4E34"/>
    <w:rPr>
      <w:b/>
      <w:i/>
      <w:smallCaps/>
      <w:color w:val="943634" w:themeColor="accent2" w:themeShade="BF"/>
    </w:rPr>
  </w:style>
  <w:style w:type="character" w:customStyle="1" w:styleId="Heading9Char">
    <w:name w:val="Heading 9 Char"/>
    <w:basedOn w:val="DefaultParagraphFont"/>
    <w:link w:val="Heading9"/>
    <w:uiPriority w:val="9"/>
    <w:semiHidden/>
    <w:rsid w:val="001B4E34"/>
    <w:rPr>
      <w:b/>
      <w:i/>
      <w:smallCaps/>
      <w:color w:val="622423" w:themeColor="accent2" w:themeShade="7F"/>
    </w:rPr>
  </w:style>
  <w:style w:type="paragraph" w:styleId="Caption">
    <w:name w:val="caption"/>
    <w:basedOn w:val="Normal"/>
    <w:next w:val="Normal"/>
    <w:uiPriority w:val="35"/>
    <w:semiHidden/>
    <w:unhideWhenUsed/>
    <w:qFormat/>
    <w:rsid w:val="001B4E34"/>
    <w:rPr>
      <w:b/>
      <w:bCs/>
      <w:caps/>
      <w:sz w:val="16"/>
      <w:szCs w:val="18"/>
    </w:rPr>
  </w:style>
  <w:style w:type="paragraph" w:styleId="Subtitle">
    <w:name w:val="Subtitle"/>
    <w:basedOn w:val="Normal"/>
    <w:next w:val="Normal"/>
    <w:link w:val="SubtitleChar"/>
    <w:uiPriority w:val="11"/>
    <w:qFormat/>
    <w:rsid w:val="001B4E34"/>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1B4E34"/>
    <w:rPr>
      <w:rFonts w:asciiTheme="majorHAnsi" w:eastAsiaTheme="majorEastAsia" w:hAnsiTheme="majorHAnsi" w:cstheme="majorBidi"/>
      <w:szCs w:val="22"/>
    </w:rPr>
  </w:style>
  <w:style w:type="character" w:styleId="Strong">
    <w:name w:val="Strong"/>
    <w:uiPriority w:val="22"/>
    <w:qFormat/>
    <w:rsid w:val="001B4E34"/>
    <w:rPr>
      <w:b/>
      <w:color w:val="C0504D" w:themeColor="accent2"/>
    </w:rPr>
  </w:style>
  <w:style w:type="character" w:styleId="Emphasis">
    <w:name w:val="Emphasis"/>
    <w:uiPriority w:val="20"/>
    <w:qFormat/>
    <w:rsid w:val="001B4E34"/>
    <w:rPr>
      <w:b/>
      <w:i/>
      <w:spacing w:val="10"/>
    </w:rPr>
  </w:style>
  <w:style w:type="paragraph" w:styleId="NoSpacing">
    <w:name w:val="No Spacing"/>
    <w:aliases w:val="Subjudgment font"/>
    <w:basedOn w:val="Normal"/>
    <w:link w:val="NoSpacingChar"/>
    <w:uiPriority w:val="1"/>
    <w:qFormat/>
    <w:rsid w:val="001B4E34"/>
    <w:pPr>
      <w:spacing w:after="0" w:line="240" w:lineRule="auto"/>
    </w:pPr>
  </w:style>
  <w:style w:type="character" w:customStyle="1" w:styleId="NoSpacingChar">
    <w:name w:val="No Spacing Char"/>
    <w:aliases w:val="Subjudgment font Char"/>
    <w:basedOn w:val="DefaultParagraphFont"/>
    <w:link w:val="NoSpacing"/>
    <w:uiPriority w:val="1"/>
    <w:rsid w:val="001B4E34"/>
  </w:style>
  <w:style w:type="paragraph" w:styleId="Quote">
    <w:name w:val="Quote"/>
    <w:basedOn w:val="Normal"/>
    <w:next w:val="Normal"/>
    <w:link w:val="QuoteChar"/>
    <w:uiPriority w:val="29"/>
    <w:qFormat/>
    <w:rsid w:val="001B4E34"/>
    <w:rPr>
      <w:i/>
    </w:rPr>
  </w:style>
  <w:style w:type="character" w:customStyle="1" w:styleId="QuoteChar">
    <w:name w:val="Quote Char"/>
    <w:basedOn w:val="DefaultParagraphFont"/>
    <w:link w:val="Quote"/>
    <w:uiPriority w:val="29"/>
    <w:rsid w:val="001B4E34"/>
    <w:rPr>
      <w:i/>
    </w:rPr>
  </w:style>
  <w:style w:type="paragraph" w:styleId="IntenseQuote">
    <w:name w:val="Intense Quote"/>
    <w:basedOn w:val="Normal"/>
    <w:next w:val="Normal"/>
    <w:link w:val="IntenseQuoteChar"/>
    <w:uiPriority w:val="30"/>
    <w:qFormat/>
    <w:rsid w:val="001B4E34"/>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1B4E34"/>
    <w:rPr>
      <w:b/>
      <w:i/>
      <w:color w:val="FFFFFF" w:themeColor="background1"/>
      <w:shd w:val="clear" w:color="auto" w:fill="C0504D" w:themeFill="accent2"/>
    </w:rPr>
  </w:style>
  <w:style w:type="character" w:styleId="SubtleEmphasis">
    <w:name w:val="Subtle Emphasis"/>
    <w:uiPriority w:val="19"/>
    <w:qFormat/>
    <w:rsid w:val="001B4E34"/>
    <w:rPr>
      <w:i/>
    </w:rPr>
  </w:style>
  <w:style w:type="character" w:styleId="IntenseEmphasis">
    <w:name w:val="Intense Emphasis"/>
    <w:uiPriority w:val="21"/>
    <w:qFormat/>
    <w:rsid w:val="001B4E34"/>
    <w:rPr>
      <w:b/>
      <w:i/>
      <w:color w:val="C0504D" w:themeColor="accent2"/>
      <w:spacing w:val="10"/>
    </w:rPr>
  </w:style>
  <w:style w:type="character" w:styleId="SubtleReference">
    <w:name w:val="Subtle Reference"/>
    <w:uiPriority w:val="31"/>
    <w:qFormat/>
    <w:rsid w:val="001B4E34"/>
    <w:rPr>
      <w:b/>
    </w:rPr>
  </w:style>
  <w:style w:type="character" w:styleId="IntenseReference">
    <w:name w:val="Intense Reference"/>
    <w:uiPriority w:val="32"/>
    <w:qFormat/>
    <w:rsid w:val="001B4E34"/>
    <w:rPr>
      <w:b/>
      <w:bCs/>
      <w:smallCaps/>
      <w:spacing w:val="5"/>
      <w:sz w:val="22"/>
      <w:szCs w:val="22"/>
      <w:u w:val="single"/>
    </w:rPr>
  </w:style>
  <w:style w:type="character" w:styleId="BookTitle">
    <w:name w:val="Book Title"/>
    <w:uiPriority w:val="33"/>
    <w:qFormat/>
    <w:rsid w:val="001B4E34"/>
    <w:rPr>
      <w:rFonts w:asciiTheme="majorHAnsi" w:eastAsiaTheme="majorEastAsia" w:hAnsiTheme="majorHAnsi" w:cstheme="majorBidi"/>
      <w:i/>
      <w:iCs/>
      <w:sz w:val="20"/>
      <w:szCs w:val="20"/>
    </w:rPr>
  </w:style>
  <w:style w:type="paragraph" w:styleId="TOCHeading">
    <w:name w:val="TOC Heading"/>
    <w:basedOn w:val="Heading1"/>
    <w:next w:val="Normal"/>
    <w:uiPriority w:val="39"/>
    <w:unhideWhenUsed/>
    <w:qFormat/>
    <w:rsid w:val="001B4E34"/>
    <w:pPr>
      <w:outlineLvl w:val="9"/>
    </w:pPr>
    <w:rPr>
      <w:lang w:bidi="en-US"/>
    </w:rPr>
  </w:style>
  <w:style w:type="paragraph" w:styleId="Header">
    <w:name w:val="header"/>
    <w:basedOn w:val="Normal"/>
    <w:link w:val="HeaderChar"/>
    <w:uiPriority w:val="99"/>
    <w:unhideWhenUsed/>
    <w:rsid w:val="000B37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3780"/>
  </w:style>
  <w:style w:type="table" w:styleId="TableGrid">
    <w:name w:val="Table Grid"/>
    <w:basedOn w:val="TableNormal"/>
    <w:uiPriority w:val="59"/>
    <w:rsid w:val="00AA38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8D032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FootnoteText">
    <w:name w:val="footnote text"/>
    <w:basedOn w:val="Normal"/>
    <w:link w:val="FootnoteTextChar"/>
    <w:semiHidden/>
    <w:unhideWhenUsed/>
    <w:rsid w:val="00EB2F5B"/>
    <w:pPr>
      <w:spacing w:after="0" w:line="240" w:lineRule="auto"/>
    </w:pPr>
  </w:style>
  <w:style w:type="character" w:customStyle="1" w:styleId="FootnoteTextChar">
    <w:name w:val="Footnote Text Char"/>
    <w:basedOn w:val="DefaultParagraphFont"/>
    <w:link w:val="FootnoteText"/>
    <w:semiHidden/>
    <w:rsid w:val="00EB2F5B"/>
  </w:style>
  <w:style w:type="character" w:styleId="FootnoteReference">
    <w:name w:val="footnote reference"/>
    <w:semiHidden/>
    <w:rsid w:val="00EB2F5B"/>
    <w:rPr>
      <w:vertAlign w:val="superscript"/>
    </w:rPr>
  </w:style>
  <w:style w:type="character" w:styleId="PlaceholderText">
    <w:name w:val="Placeholder Text"/>
    <w:basedOn w:val="DefaultParagraphFont"/>
    <w:uiPriority w:val="99"/>
    <w:semiHidden/>
    <w:rsid w:val="00ED0182"/>
    <w:rPr>
      <w:color w:val="808080"/>
    </w:rPr>
  </w:style>
  <w:style w:type="paragraph" w:customStyle="1" w:styleId="Bulletsdashes">
    <w:name w:val="Bullets (dashes)"/>
    <w:basedOn w:val="Bulletsspaced"/>
    <w:rsid w:val="007E4F4C"/>
    <w:pPr>
      <w:numPr>
        <w:numId w:val="14"/>
      </w:numPr>
      <w:tabs>
        <w:tab w:val="left" w:pos="1247"/>
      </w:tabs>
      <w:spacing w:after="60" w:line="240" w:lineRule="auto"/>
      <w:jc w:val="left"/>
    </w:pPr>
    <w:rPr>
      <w:szCs w:val="24"/>
    </w:rPr>
  </w:style>
  <w:style w:type="paragraph" w:customStyle="1" w:styleId="SmallCapsHeader">
    <w:name w:val="Small Caps Header"/>
    <w:basedOn w:val="Normal"/>
    <w:link w:val="SmallCapsHeaderChar"/>
    <w:qFormat/>
    <w:rsid w:val="002E5B0B"/>
    <w:pPr>
      <w:spacing w:before="240" w:after="240"/>
      <w:jc w:val="left"/>
    </w:pPr>
    <w:rPr>
      <w:rFonts w:ascii="Arial" w:eastAsiaTheme="minorHAnsi" w:hAnsi="Arial"/>
      <w:b/>
      <w:smallCaps/>
      <w:sz w:val="28"/>
      <w:szCs w:val="22"/>
    </w:rPr>
  </w:style>
  <w:style w:type="character" w:customStyle="1" w:styleId="SmallCapsHeaderChar">
    <w:name w:val="Small Caps Header Char"/>
    <w:basedOn w:val="DefaultParagraphFont"/>
    <w:link w:val="SmallCapsHeader"/>
    <w:rsid w:val="002E5B0B"/>
    <w:rPr>
      <w:rFonts w:ascii="Arial" w:eastAsiaTheme="minorHAnsi" w:hAnsi="Arial"/>
      <w:b/>
      <w:smallCaps/>
      <w:sz w:val="28"/>
      <w:szCs w:val="22"/>
    </w:rPr>
  </w:style>
  <w:style w:type="paragraph" w:styleId="TOC1">
    <w:name w:val="toc 1"/>
    <w:basedOn w:val="Normal"/>
    <w:next w:val="Normal"/>
    <w:autoRedefine/>
    <w:uiPriority w:val="39"/>
    <w:unhideWhenUsed/>
    <w:rsid w:val="006B79DF"/>
    <w:pPr>
      <w:tabs>
        <w:tab w:val="right" w:leader="dot" w:pos="9016"/>
      </w:tabs>
      <w:spacing w:after="100"/>
    </w:pPr>
    <w:rPr>
      <w:b/>
      <w:noProof/>
      <w:sz w:val="28"/>
    </w:rPr>
  </w:style>
  <w:style w:type="paragraph" w:styleId="TOC3">
    <w:name w:val="toc 3"/>
    <w:basedOn w:val="Normal"/>
    <w:next w:val="Normal"/>
    <w:autoRedefine/>
    <w:uiPriority w:val="39"/>
    <w:unhideWhenUsed/>
    <w:rsid w:val="00DB4D3D"/>
    <w:pPr>
      <w:spacing w:after="100"/>
      <w:ind w:left="400"/>
    </w:pPr>
  </w:style>
  <w:style w:type="paragraph" w:styleId="TOC2">
    <w:name w:val="toc 2"/>
    <w:basedOn w:val="Normal"/>
    <w:next w:val="Normal"/>
    <w:autoRedefine/>
    <w:uiPriority w:val="39"/>
    <w:unhideWhenUsed/>
    <w:rsid w:val="00C01D69"/>
    <w:pPr>
      <w:tabs>
        <w:tab w:val="right" w:leader="dot" w:pos="9016"/>
      </w:tabs>
      <w:spacing w:after="100"/>
      <w:ind w:left="708" w:hanging="510"/>
      <w:mirrorIndents/>
    </w:pPr>
  </w:style>
  <w:style w:type="character" w:styleId="Hyperlink">
    <w:name w:val="Hyperlink"/>
    <w:basedOn w:val="DefaultParagraphFont"/>
    <w:uiPriority w:val="99"/>
    <w:unhideWhenUsed/>
    <w:rsid w:val="00DB4D3D"/>
    <w:rPr>
      <w:color w:val="0000FF" w:themeColor="hyperlink"/>
      <w:u w:val="single"/>
    </w:rPr>
  </w:style>
  <w:style w:type="paragraph" w:customStyle="1" w:styleId="Default">
    <w:name w:val="Default"/>
    <w:rsid w:val="007014B8"/>
    <w:pPr>
      <w:autoSpaceDE w:val="0"/>
      <w:autoSpaceDN w:val="0"/>
      <w:adjustRightInd w:val="0"/>
      <w:spacing w:after="0" w:line="240" w:lineRule="auto"/>
      <w:jc w:val="left"/>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7255">
      <w:bodyDiv w:val="1"/>
      <w:marLeft w:val="0"/>
      <w:marRight w:val="0"/>
      <w:marTop w:val="0"/>
      <w:marBottom w:val="0"/>
      <w:divBdr>
        <w:top w:val="none" w:sz="0" w:space="0" w:color="auto"/>
        <w:left w:val="none" w:sz="0" w:space="0" w:color="auto"/>
        <w:bottom w:val="none" w:sz="0" w:space="0" w:color="auto"/>
        <w:right w:val="none" w:sz="0" w:space="0" w:color="auto"/>
      </w:divBdr>
    </w:div>
    <w:div w:id="22635514">
      <w:bodyDiv w:val="1"/>
      <w:marLeft w:val="0"/>
      <w:marRight w:val="0"/>
      <w:marTop w:val="0"/>
      <w:marBottom w:val="0"/>
      <w:divBdr>
        <w:top w:val="none" w:sz="0" w:space="0" w:color="auto"/>
        <w:left w:val="none" w:sz="0" w:space="0" w:color="auto"/>
        <w:bottom w:val="none" w:sz="0" w:space="0" w:color="auto"/>
        <w:right w:val="none" w:sz="0" w:space="0" w:color="auto"/>
      </w:divBdr>
    </w:div>
    <w:div w:id="22825532">
      <w:bodyDiv w:val="1"/>
      <w:marLeft w:val="0"/>
      <w:marRight w:val="0"/>
      <w:marTop w:val="0"/>
      <w:marBottom w:val="0"/>
      <w:divBdr>
        <w:top w:val="none" w:sz="0" w:space="0" w:color="auto"/>
        <w:left w:val="none" w:sz="0" w:space="0" w:color="auto"/>
        <w:bottom w:val="none" w:sz="0" w:space="0" w:color="auto"/>
        <w:right w:val="none" w:sz="0" w:space="0" w:color="auto"/>
      </w:divBdr>
    </w:div>
    <w:div w:id="24067334">
      <w:bodyDiv w:val="1"/>
      <w:marLeft w:val="0"/>
      <w:marRight w:val="0"/>
      <w:marTop w:val="0"/>
      <w:marBottom w:val="0"/>
      <w:divBdr>
        <w:top w:val="none" w:sz="0" w:space="0" w:color="auto"/>
        <w:left w:val="none" w:sz="0" w:space="0" w:color="auto"/>
        <w:bottom w:val="none" w:sz="0" w:space="0" w:color="auto"/>
        <w:right w:val="none" w:sz="0" w:space="0" w:color="auto"/>
      </w:divBdr>
    </w:div>
    <w:div w:id="29188302">
      <w:bodyDiv w:val="1"/>
      <w:marLeft w:val="0"/>
      <w:marRight w:val="0"/>
      <w:marTop w:val="0"/>
      <w:marBottom w:val="0"/>
      <w:divBdr>
        <w:top w:val="none" w:sz="0" w:space="0" w:color="auto"/>
        <w:left w:val="none" w:sz="0" w:space="0" w:color="auto"/>
        <w:bottom w:val="none" w:sz="0" w:space="0" w:color="auto"/>
        <w:right w:val="none" w:sz="0" w:space="0" w:color="auto"/>
      </w:divBdr>
    </w:div>
    <w:div w:id="34430601">
      <w:bodyDiv w:val="1"/>
      <w:marLeft w:val="0"/>
      <w:marRight w:val="0"/>
      <w:marTop w:val="0"/>
      <w:marBottom w:val="0"/>
      <w:divBdr>
        <w:top w:val="none" w:sz="0" w:space="0" w:color="auto"/>
        <w:left w:val="none" w:sz="0" w:space="0" w:color="auto"/>
        <w:bottom w:val="none" w:sz="0" w:space="0" w:color="auto"/>
        <w:right w:val="none" w:sz="0" w:space="0" w:color="auto"/>
      </w:divBdr>
    </w:div>
    <w:div w:id="40256253">
      <w:bodyDiv w:val="1"/>
      <w:marLeft w:val="0"/>
      <w:marRight w:val="0"/>
      <w:marTop w:val="0"/>
      <w:marBottom w:val="0"/>
      <w:divBdr>
        <w:top w:val="none" w:sz="0" w:space="0" w:color="auto"/>
        <w:left w:val="none" w:sz="0" w:space="0" w:color="auto"/>
        <w:bottom w:val="none" w:sz="0" w:space="0" w:color="auto"/>
        <w:right w:val="none" w:sz="0" w:space="0" w:color="auto"/>
      </w:divBdr>
    </w:div>
    <w:div w:id="40597294">
      <w:bodyDiv w:val="1"/>
      <w:marLeft w:val="0"/>
      <w:marRight w:val="0"/>
      <w:marTop w:val="0"/>
      <w:marBottom w:val="0"/>
      <w:divBdr>
        <w:top w:val="none" w:sz="0" w:space="0" w:color="auto"/>
        <w:left w:val="none" w:sz="0" w:space="0" w:color="auto"/>
        <w:bottom w:val="none" w:sz="0" w:space="0" w:color="auto"/>
        <w:right w:val="none" w:sz="0" w:space="0" w:color="auto"/>
      </w:divBdr>
    </w:div>
    <w:div w:id="61415245">
      <w:bodyDiv w:val="1"/>
      <w:marLeft w:val="0"/>
      <w:marRight w:val="0"/>
      <w:marTop w:val="0"/>
      <w:marBottom w:val="0"/>
      <w:divBdr>
        <w:top w:val="none" w:sz="0" w:space="0" w:color="auto"/>
        <w:left w:val="none" w:sz="0" w:space="0" w:color="auto"/>
        <w:bottom w:val="none" w:sz="0" w:space="0" w:color="auto"/>
        <w:right w:val="none" w:sz="0" w:space="0" w:color="auto"/>
      </w:divBdr>
    </w:div>
    <w:div w:id="90706036">
      <w:bodyDiv w:val="1"/>
      <w:marLeft w:val="0"/>
      <w:marRight w:val="0"/>
      <w:marTop w:val="0"/>
      <w:marBottom w:val="0"/>
      <w:divBdr>
        <w:top w:val="none" w:sz="0" w:space="0" w:color="auto"/>
        <w:left w:val="none" w:sz="0" w:space="0" w:color="auto"/>
        <w:bottom w:val="none" w:sz="0" w:space="0" w:color="auto"/>
        <w:right w:val="none" w:sz="0" w:space="0" w:color="auto"/>
      </w:divBdr>
    </w:div>
    <w:div w:id="107551585">
      <w:bodyDiv w:val="1"/>
      <w:marLeft w:val="0"/>
      <w:marRight w:val="0"/>
      <w:marTop w:val="0"/>
      <w:marBottom w:val="0"/>
      <w:divBdr>
        <w:top w:val="none" w:sz="0" w:space="0" w:color="auto"/>
        <w:left w:val="none" w:sz="0" w:space="0" w:color="auto"/>
        <w:bottom w:val="none" w:sz="0" w:space="0" w:color="auto"/>
        <w:right w:val="none" w:sz="0" w:space="0" w:color="auto"/>
      </w:divBdr>
    </w:div>
    <w:div w:id="107941525">
      <w:bodyDiv w:val="1"/>
      <w:marLeft w:val="0"/>
      <w:marRight w:val="0"/>
      <w:marTop w:val="0"/>
      <w:marBottom w:val="0"/>
      <w:divBdr>
        <w:top w:val="none" w:sz="0" w:space="0" w:color="auto"/>
        <w:left w:val="none" w:sz="0" w:space="0" w:color="auto"/>
        <w:bottom w:val="none" w:sz="0" w:space="0" w:color="auto"/>
        <w:right w:val="none" w:sz="0" w:space="0" w:color="auto"/>
      </w:divBdr>
    </w:div>
    <w:div w:id="124977749">
      <w:bodyDiv w:val="1"/>
      <w:marLeft w:val="0"/>
      <w:marRight w:val="0"/>
      <w:marTop w:val="0"/>
      <w:marBottom w:val="0"/>
      <w:divBdr>
        <w:top w:val="none" w:sz="0" w:space="0" w:color="auto"/>
        <w:left w:val="none" w:sz="0" w:space="0" w:color="auto"/>
        <w:bottom w:val="none" w:sz="0" w:space="0" w:color="auto"/>
        <w:right w:val="none" w:sz="0" w:space="0" w:color="auto"/>
      </w:divBdr>
    </w:div>
    <w:div w:id="139274008">
      <w:bodyDiv w:val="1"/>
      <w:marLeft w:val="0"/>
      <w:marRight w:val="0"/>
      <w:marTop w:val="0"/>
      <w:marBottom w:val="0"/>
      <w:divBdr>
        <w:top w:val="none" w:sz="0" w:space="0" w:color="auto"/>
        <w:left w:val="none" w:sz="0" w:space="0" w:color="auto"/>
        <w:bottom w:val="none" w:sz="0" w:space="0" w:color="auto"/>
        <w:right w:val="none" w:sz="0" w:space="0" w:color="auto"/>
      </w:divBdr>
    </w:div>
    <w:div w:id="140394439">
      <w:bodyDiv w:val="1"/>
      <w:marLeft w:val="0"/>
      <w:marRight w:val="0"/>
      <w:marTop w:val="0"/>
      <w:marBottom w:val="0"/>
      <w:divBdr>
        <w:top w:val="none" w:sz="0" w:space="0" w:color="auto"/>
        <w:left w:val="none" w:sz="0" w:space="0" w:color="auto"/>
        <w:bottom w:val="none" w:sz="0" w:space="0" w:color="auto"/>
        <w:right w:val="none" w:sz="0" w:space="0" w:color="auto"/>
      </w:divBdr>
    </w:div>
    <w:div w:id="149755906">
      <w:bodyDiv w:val="1"/>
      <w:marLeft w:val="0"/>
      <w:marRight w:val="0"/>
      <w:marTop w:val="0"/>
      <w:marBottom w:val="0"/>
      <w:divBdr>
        <w:top w:val="none" w:sz="0" w:space="0" w:color="auto"/>
        <w:left w:val="none" w:sz="0" w:space="0" w:color="auto"/>
        <w:bottom w:val="none" w:sz="0" w:space="0" w:color="auto"/>
        <w:right w:val="none" w:sz="0" w:space="0" w:color="auto"/>
      </w:divBdr>
    </w:div>
    <w:div w:id="158737189">
      <w:bodyDiv w:val="1"/>
      <w:marLeft w:val="0"/>
      <w:marRight w:val="0"/>
      <w:marTop w:val="0"/>
      <w:marBottom w:val="0"/>
      <w:divBdr>
        <w:top w:val="none" w:sz="0" w:space="0" w:color="auto"/>
        <w:left w:val="none" w:sz="0" w:space="0" w:color="auto"/>
        <w:bottom w:val="none" w:sz="0" w:space="0" w:color="auto"/>
        <w:right w:val="none" w:sz="0" w:space="0" w:color="auto"/>
      </w:divBdr>
    </w:div>
    <w:div w:id="163513050">
      <w:bodyDiv w:val="1"/>
      <w:marLeft w:val="0"/>
      <w:marRight w:val="0"/>
      <w:marTop w:val="0"/>
      <w:marBottom w:val="0"/>
      <w:divBdr>
        <w:top w:val="none" w:sz="0" w:space="0" w:color="auto"/>
        <w:left w:val="none" w:sz="0" w:space="0" w:color="auto"/>
        <w:bottom w:val="none" w:sz="0" w:space="0" w:color="auto"/>
        <w:right w:val="none" w:sz="0" w:space="0" w:color="auto"/>
      </w:divBdr>
    </w:div>
    <w:div w:id="176239088">
      <w:bodyDiv w:val="1"/>
      <w:marLeft w:val="0"/>
      <w:marRight w:val="0"/>
      <w:marTop w:val="0"/>
      <w:marBottom w:val="0"/>
      <w:divBdr>
        <w:top w:val="none" w:sz="0" w:space="0" w:color="auto"/>
        <w:left w:val="none" w:sz="0" w:space="0" w:color="auto"/>
        <w:bottom w:val="none" w:sz="0" w:space="0" w:color="auto"/>
        <w:right w:val="none" w:sz="0" w:space="0" w:color="auto"/>
      </w:divBdr>
    </w:div>
    <w:div w:id="176312211">
      <w:bodyDiv w:val="1"/>
      <w:marLeft w:val="0"/>
      <w:marRight w:val="0"/>
      <w:marTop w:val="0"/>
      <w:marBottom w:val="0"/>
      <w:divBdr>
        <w:top w:val="none" w:sz="0" w:space="0" w:color="auto"/>
        <w:left w:val="none" w:sz="0" w:space="0" w:color="auto"/>
        <w:bottom w:val="none" w:sz="0" w:space="0" w:color="auto"/>
        <w:right w:val="none" w:sz="0" w:space="0" w:color="auto"/>
      </w:divBdr>
    </w:div>
    <w:div w:id="180974037">
      <w:bodyDiv w:val="1"/>
      <w:marLeft w:val="0"/>
      <w:marRight w:val="0"/>
      <w:marTop w:val="0"/>
      <w:marBottom w:val="0"/>
      <w:divBdr>
        <w:top w:val="none" w:sz="0" w:space="0" w:color="auto"/>
        <w:left w:val="none" w:sz="0" w:space="0" w:color="auto"/>
        <w:bottom w:val="none" w:sz="0" w:space="0" w:color="auto"/>
        <w:right w:val="none" w:sz="0" w:space="0" w:color="auto"/>
      </w:divBdr>
    </w:div>
    <w:div w:id="188570105">
      <w:bodyDiv w:val="1"/>
      <w:marLeft w:val="0"/>
      <w:marRight w:val="0"/>
      <w:marTop w:val="0"/>
      <w:marBottom w:val="0"/>
      <w:divBdr>
        <w:top w:val="none" w:sz="0" w:space="0" w:color="auto"/>
        <w:left w:val="none" w:sz="0" w:space="0" w:color="auto"/>
        <w:bottom w:val="none" w:sz="0" w:space="0" w:color="auto"/>
        <w:right w:val="none" w:sz="0" w:space="0" w:color="auto"/>
      </w:divBdr>
    </w:div>
    <w:div w:id="211961585">
      <w:bodyDiv w:val="1"/>
      <w:marLeft w:val="0"/>
      <w:marRight w:val="0"/>
      <w:marTop w:val="0"/>
      <w:marBottom w:val="0"/>
      <w:divBdr>
        <w:top w:val="none" w:sz="0" w:space="0" w:color="auto"/>
        <w:left w:val="none" w:sz="0" w:space="0" w:color="auto"/>
        <w:bottom w:val="none" w:sz="0" w:space="0" w:color="auto"/>
        <w:right w:val="none" w:sz="0" w:space="0" w:color="auto"/>
      </w:divBdr>
    </w:div>
    <w:div w:id="215161731">
      <w:bodyDiv w:val="1"/>
      <w:marLeft w:val="0"/>
      <w:marRight w:val="0"/>
      <w:marTop w:val="0"/>
      <w:marBottom w:val="0"/>
      <w:divBdr>
        <w:top w:val="none" w:sz="0" w:space="0" w:color="auto"/>
        <w:left w:val="none" w:sz="0" w:space="0" w:color="auto"/>
        <w:bottom w:val="none" w:sz="0" w:space="0" w:color="auto"/>
        <w:right w:val="none" w:sz="0" w:space="0" w:color="auto"/>
      </w:divBdr>
    </w:div>
    <w:div w:id="263072362">
      <w:bodyDiv w:val="1"/>
      <w:marLeft w:val="0"/>
      <w:marRight w:val="0"/>
      <w:marTop w:val="0"/>
      <w:marBottom w:val="0"/>
      <w:divBdr>
        <w:top w:val="none" w:sz="0" w:space="0" w:color="auto"/>
        <w:left w:val="none" w:sz="0" w:space="0" w:color="auto"/>
        <w:bottom w:val="none" w:sz="0" w:space="0" w:color="auto"/>
        <w:right w:val="none" w:sz="0" w:space="0" w:color="auto"/>
      </w:divBdr>
    </w:div>
    <w:div w:id="282275802">
      <w:bodyDiv w:val="1"/>
      <w:marLeft w:val="0"/>
      <w:marRight w:val="0"/>
      <w:marTop w:val="0"/>
      <w:marBottom w:val="0"/>
      <w:divBdr>
        <w:top w:val="none" w:sz="0" w:space="0" w:color="auto"/>
        <w:left w:val="none" w:sz="0" w:space="0" w:color="auto"/>
        <w:bottom w:val="none" w:sz="0" w:space="0" w:color="auto"/>
        <w:right w:val="none" w:sz="0" w:space="0" w:color="auto"/>
      </w:divBdr>
    </w:div>
    <w:div w:id="286399772">
      <w:bodyDiv w:val="1"/>
      <w:marLeft w:val="0"/>
      <w:marRight w:val="0"/>
      <w:marTop w:val="0"/>
      <w:marBottom w:val="0"/>
      <w:divBdr>
        <w:top w:val="none" w:sz="0" w:space="0" w:color="auto"/>
        <w:left w:val="none" w:sz="0" w:space="0" w:color="auto"/>
        <w:bottom w:val="none" w:sz="0" w:space="0" w:color="auto"/>
        <w:right w:val="none" w:sz="0" w:space="0" w:color="auto"/>
      </w:divBdr>
    </w:div>
    <w:div w:id="289240758">
      <w:bodyDiv w:val="1"/>
      <w:marLeft w:val="0"/>
      <w:marRight w:val="0"/>
      <w:marTop w:val="0"/>
      <w:marBottom w:val="0"/>
      <w:divBdr>
        <w:top w:val="none" w:sz="0" w:space="0" w:color="auto"/>
        <w:left w:val="none" w:sz="0" w:space="0" w:color="auto"/>
        <w:bottom w:val="none" w:sz="0" w:space="0" w:color="auto"/>
        <w:right w:val="none" w:sz="0" w:space="0" w:color="auto"/>
      </w:divBdr>
    </w:div>
    <w:div w:id="296103630">
      <w:bodyDiv w:val="1"/>
      <w:marLeft w:val="0"/>
      <w:marRight w:val="0"/>
      <w:marTop w:val="0"/>
      <w:marBottom w:val="0"/>
      <w:divBdr>
        <w:top w:val="none" w:sz="0" w:space="0" w:color="auto"/>
        <w:left w:val="none" w:sz="0" w:space="0" w:color="auto"/>
        <w:bottom w:val="none" w:sz="0" w:space="0" w:color="auto"/>
        <w:right w:val="none" w:sz="0" w:space="0" w:color="auto"/>
      </w:divBdr>
    </w:div>
    <w:div w:id="315845271">
      <w:bodyDiv w:val="1"/>
      <w:marLeft w:val="0"/>
      <w:marRight w:val="0"/>
      <w:marTop w:val="0"/>
      <w:marBottom w:val="0"/>
      <w:divBdr>
        <w:top w:val="none" w:sz="0" w:space="0" w:color="auto"/>
        <w:left w:val="none" w:sz="0" w:space="0" w:color="auto"/>
        <w:bottom w:val="none" w:sz="0" w:space="0" w:color="auto"/>
        <w:right w:val="none" w:sz="0" w:space="0" w:color="auto"/>
      </w:divBdr>
    </w:div>
    <w:div w:id="319695011">
      <w:bodyDiv w:val="1"/>
      <w:marLeft w:val="0"/>
      <w:marRight w:val="0"/>
      <w:marTop w:val="0"/>
      <w:marBottom w:val="0"/>
      <w:divBdr>
        <w:top w:val="none" w:sz="0" w:space="0" w:color="auto"/>
        <w:left w:val="none" w:sz="0" w:space="0" w:color="auto"/>
        <w:bottom w:val="none" w:sz="0" w:space="0" w:color="auto"/>
        <w:right w:val="none" w:sz="0" w:space="0" w:color="auto"/>
      </w:divBdr>
    </w:div>
    <w:div w:id="320232508">
      <w:bodyDiv w:val="1"/>
      <w:marLeft w:val="0"/>
      <w:marRight w:val="0"/>
      <w:marTop w:val="0"/>
      <w:marBottom w:val="0"/>
      <w:divBdr>
        <w:top w:val="none" w:sz="0" w:space="0" w:color="auto"/>
        <w:left w:val="none" w:sz="0" w:space="0" w:color="auto"/>
        <w:bottom w:val="none" w:sz="0" w:space="0" w:color="auto"/>
        <w:right w:val="none" w:sz="0" w:space="0" w:color="auto"/>
      </w:divBdr>
    </w:div>
    <w:div w:id="341057740">
      <w:bodyDiv w:val="1"/>
      <w:marLeft w:val="0"/>
      <w:marRight w:val="0"/>
      <w:marTop w:val="0"/>
      <w:marBottom w:val="0"/>
      <w:divBdr>
        <w:top w:val="none" w:sz="0" w:space="0" w:color="auto"/>
        <w:left w:val="none" w:sz="0" w:space="0" w:color="auto"/>
        <w:bottom w:val="none" w:sz="0" w:space="0" w:color="auto"/>
        <w:right w:val="none" w:sz="0" w:space="0" w:color="auto"/>
      </w:divBdr>
    </w:div>
    <w:div w:id="346715111">
      <w:bodyDiv w:val="1"/>
      <w:marLeft w:val="0"/>
      <w:marRight w:val="0"/>
      <w:marTop w:val="0"/>
      <w:marBottom w:val="0"/>
      <w:divBdr>
        <w:top w:val="none" w:sz="0" w:space="0" w:color="auto"/>
        <w:left w:val="none" w:sz="0" w:space="0" w:color="auto"/>
        <w:bottom w:val="none" w:sz="0" w:space="0" w:color="auto"/>
        <w:right w:val="none" w:sz="0" w:space="0" w:color="auto"/>
      </w:divBdr>
    </w:div>
    <w:div w:id="386994383">
      <w:bodyDiv w:val="1"/>
      <w:marLeft w:val="0"/>
      <w:marRight w:val="0"/>
      <w:marTop w:val="0"/>
      <w:marBottom w:val="0"/>
      <w:divBdr>
        <w:top w:val="none" w:sz="0" w:space="0" w:color="auto"/>
        <w:left w:val="none" w:sz="0" w:space="0" w:color="auto"/>
        <w:bottom w:val="none" w:sz="0" w:space="0" w:color="auto"/>
        <w:right w:val="none" w:sz="0" w:space="0" w:color="auto"/>
      </w:divBdr>
    </w:div>
    <w:div w:id="390884664">
      <w:bodyDiv w:val="1"/>
      <w:marLeft w:val="0"/>
      <w:marRight w:val="0"/>
      <w:marTop w:val="0"/>
      <w:marBottom w:val="0"/>
      <w:divBdr>
        <w:top w:val="none" w:sz="0" w:space="0" w:color="auto"/>
        <w:left w:val="none" w:sz="0" w:space="0" w:color="auto"/>
        <w:bottom w:val="none" w:sz="0" w:space="0" w:color="auto"/>
        <w:right w:val="none" w:sz="0" w:space="0" w:color="auto"/>
      </w:divBdr>
    </w:div>
    <w:div w:id="398215111">
      <w:bodyDiv w:val="1"/>
      <w:marLeft w:val="0"/>
      <w:marRight w:val="0"/>
      <w:marTop w:val="0"/>
      <w:marBottom w:val="0"/>
      <w:divBdr>
        <w:top w:val="none" w:sz="0" w:space="0" w:color="auto"/>
        <w:left w:val="none" w:sz="0" w:space="0" w:color="auto"/>
        <w:bottom w:val="none" w:sz="0" w:space="0" w:color="auto"/>
        <w:right w:val="none" w:sz="0" w:space="0" w:color="auto"/>
      </w:divBdr>
    </w:div>
    <w:div w:id="408162178">
      <w:bodyDiv w:val="1"/>
      <w:marLeft w:val="0"/>
      <w:marRight w:val="0"/>
      <w:marTop w:val="0"/>
      <w:marBottom w:val="0"/>
      <w:divBdr>
        <w:top w:val="none" w:sz="0" w:space="0" w:color="auto"/>
        <w:left w:val="none" w:sz="0" w:space="0" w:color="auto"/>
        <w:bottom w:val="none" w:sz="0" w:space="0" w:color="auto"/>
        <w:right w:val="none" w:sz="0" w:space="0" w:color="auto"/>
      </w:divBdr>
    </w:div>
    <w:div w:id="409619590">
      <w:bodyDiv w:val="1"/>
      <w:marLeft w:val="0"/>
      <w:marRight w:val="0"/>
      <w:marTop w:val="0"/>
      <w:marBottom w:val="0"/>
      <w:divBdr>
        <w:top w:val="none" w:sz="0" w:space="0" w:color="auto"/>
        <w:left w:val="none" w:sz="0" w:space="0" w:color="auto"/>
        <w:bottom w:val="none" w:sz="0" w:space="0" w:color="auto"/>
        <w:right w:val="none" w:sz="0" w:space="0" w:color="auto"/>
      </w:divBdr>
    </w:div>
    <w:div w:id="417291663">
      <w:bodyDiv w:val="1"/>
      <w:marLeft w:val="0"/>
      <w:marRight w:val="0"/>
      <w:marTop w:val="0"/>
      <w:marBottom w:val="0"/>
      <w:divBdr>
        <w:top w:val="none" w:sz="0" w:space="0" w:color="auto"/>
        <w:left w:val="none" w:sz="0" w:space="0" w:color="auto"/>
        <w:bottom w:val="none" w:sz="0" w:space="0" w:color="auto"/>
        <w:right w:val="none" w:sz="0" w:space="0" w:color="auto"/>
      </w:divBdr>
    </w:div>
    <w:div w:id="417945266">
      <w:bodyDiv w:val="1"/>
      <w:marLeft w:val="0"/>
      <w:marRight w:val="0"/>
      <w:marTop w:val="0"/>
      <w:marBottom w:val="0"/>
      <w:divBdr>
        <w:top w:val="none" w:sz="0" w:space="0" w:color="auto"/>
        <w:left w:val="none" w:sz="0" w:space="0" w:color="auto"/>
        <w:bottom w:val="none" w:sz="0" w:space="0" w:color="auto"/>
        <w:right w:val="none" w:sz="0" w:space="0" w:color="auto"/>
      </w:divBdr>
    </w:div>
    <w:div w:id="419838541">
      <w:bodyDiv w:val="1"/>
      <w:marLeft w:val="0"/>
      <w:marRight w:val="0"/>
      <w:marTop w:val="0"/>
      <w:marBottom w:val="0"/>
      <w:divBdr>
        <w:top w:val="none" w:sz="0" w:space="0" w:color="auto"/>
        <w:left w:val="none" w:sz="0" w:space="0" w:color="auto"/>
        <w:bottom w:val="none" w:sz="0" w:space="0" w:color="auto"/>
        <w:right w:val="none" w:sz="0" w:space="0" w:color="auto"/>
      </w:divBdr>
    </w:div>
    <w:div w:id="425658020">
      <w:bodyDiv w:val="1"/>
      <w:marLeft w:val="0"/>
      <w:marRight w:val="0"/>
      <w:marTop w:val="0"/>
      <w:marBottom w:val="0"/>
      <w:divBdr>
        <w:top w:val="none" w:sz="0" w:space="0" w:color="auto"/>
        <w:left w:val="none" w:sz="0" w:space="0" w:color="auto"/>
        <w:bottom w:val="none" w:sz="0" w:space="0" w:color="auto"/>
        <w:right w:val="none" w:sz="0" w:space="0" w:color="auto"/>
      </w:divBdr>
    </w:div>
    <w:div w:id="428089359">
      <w:bodyDiv w:val="1"/>
      <w:marLeft w:val="0"/>
      <w:marRight w:val="0"/>
      <w:marTop w:val="0"/>
      <w:marBottom w:val="0"/>
      <w:divBdr>
        <w:top w:val="none" w:sz="0" w:space="0" w:color="auto"/>
        <w:left w:val="none" w:sz="0" w:space="0" w:color="auto"/>
        <w:bottom w:val="none" w:sz="0" w:space="0" w:color="auto"/>
        <w:right w:val="none" w:sz="0" w:space="0" w:color="auto"/>
      </w:divBdr>
    </w:div>
    <w:div w:id="430275421">
      <w:bodyDiv w:val="1"/>
      <w:marLeft w:val="0"/>
      <w:marRight w:val="0"/>
      <w:marTop w:val="0"/>
      <w:marBottom w:val="0"/>
      <w:divBdr>
        <w:top w:val="none" w:sz="0" w:space="0" w:color="auto"/>
        <w:left w:val="none" w:sz="0" w:space="0" w:color="auto"/>
        <w:bottom w:val="none" w:sz="0" w:space="0" w:color="auto"/>
        <w:right w:val="none" w:sz="0" w:space="0" w:color="auto"/>
      </w:divBdr>
    </w:div>
    <w:div w:id="438531222">
      <w:bodyDiv w:val="1"/>
      <w:marLeft w:val="0"/>
      <w:marRight w:val="0"/>
      <w:marTop w:val="0"/>
      <w:marBottom w:val="0"/>
      <w:divBdr>
        <w:top w:val="none" w:sz="0" w:space="0" w:color="auto"/>
        <w:left w:val="none" w:sz="0" w:space="0" w:color="auto"/>
        <w:bottom w:val="none" w:sz="0" w:space="0" w:color="auto"/>
        <w:right w:val="none" w:sz="0" w:space="0" w:color="auto"/>
      </w:divBdr>
    </w:div>
    <w:div w:id="457265167">
      <w:bodyDiv w:val="1"/>
      <w:marLeft w:val="0"/>
      <w:marRight w:val="0"/>
      <w:marTop w:val="0"/>
      <w:marBottom w:val="0"/>
      <w:divBdr>
        <w:top w:val="none" w:sz="0" w:space="0" w:color="auto"/>
        <w:left w:val="none" w:sz="0" w:space="0" w:color="auto"/>
        <w:bottom w:val="none" w:sz="0" w:space="0" w:color="auto"/>
        <w:right w:val="none" w:sz="0" w:space="0" w:color="auto"/>
      </w:divBdr>
    </w:div>
    <w:div w:id="467824571">
      <w:bodyDiv w:val="1"/>
      <w:marLeft w:val="0"/>
      <w:marRight w:val="0"/>
      <w:marTop w:val="0"/>
      <w:marBottom w:val="0"/>
      <w:divBdr>
        <w:top w:val="none" w:sz="0" w:space="0" w:color="auto"/>
        <w:left w:val="none" w:sz="0" w:space="0" w:color="auto"/>
        <w:bottom w:val="none" w:sz="0" w:space="0" w:color="auto"/>
        <w:right w:val="none" w:sz="0" w:space="0" w:color="auto"/>
      </w:divBdr>
    </w:div>
    <w:div w:id="485702747">
      <w:bodyDiv w:val="1"/>
      <w:marLeft w:val="0"/>
      <w:marRight w:val="0"/>
      <w:marTop w:val="0"/>
      <w:marBottom w:val="0"/>
      <w:divBdr>
        <w:top w:val="none" w:sz="0" w:space="0" w:color="auto"/>
        <w:left w:val="none" w:sz="0" w:space="0" w:color="auto"/>
        <w:bottom w:val="none" w:sz="0" w:space="0" w:color="auto"/>
        <w:right w:val="none" w:sz="0" w:space="0" w:color="auto"/>
      </w:divBdr>
    </w:div>
    <w:div w:id="486702595">
      <w:bodyDiv w:val="1"/>
      <w:marLeft w:val="0"/>
      <w:marRight w:val="0"/>
      <w:marTop w:val="0"/>
      <w:marBottom w:val="0"/>
      <w:divBdr>
        <w:top w:val="none" w:sz="0" w:space="0" w:color="auto"/>
        <w:left w:val="none" w:sz="0" w:space="0" w:color="auto"/>
        <w:bottom w:val="none" w:sz="0" w:space="0" w:color="auto"/>
        <w:right w:val="none" w:sz="0" w:space="0" w:color="auto"/>
      </w:divBdr>
    </w:div>
    <w:div w:id="486828034">
      <w:bodyDiv w:val="1"/>
      <w:marLeft w:val="0"/>
      <w:marRight w:val="0"/>
      <w:marTop w:val="0"/>
      <w:marBottom w:val="0"/>
      <w:divBdr>
        <w:top w:val="none" w:sz="0" w:space="0" w:color="auto"/>
        <w:left w:val="none" w:sz="0" w:space="0" w:color="auto"/>
        <w:bottom w:val="none" w:sz="0" w:space="0" w:color="auto"/>
        <w:right w:val="none" w:sz="0" w:space="0" w:color="auto"/>
      </w:divBdr>
    </w:div>
    <w:div w:id="488904479">
      <w:bodyDiv w:val="1"/>
      <w:marLeft w:val="0"/>
      <w:marRight w:val="0"/>
      <w:marTop w:val="0"/>
      <w:marBottom w:val="0"/>
      <w:divBdr>
        <w:top w:val="none" w:sz="0" w:space="0" w:color="auto"/>
        <w:left w:val="none" w:sz="0" w:space="0" w:color="auto"/>
        <w:bottom w:val="none" w:sz="0" w:space="0" w:color="auto"/>
        <w:right w:val="none" w:sz="0" w:space="0" w:color="auto"/>
      </w:divBdr>
    </w:div>
    <w:div w:id="497572955">
      <w:bodyDiv w:val="1"/>
      <w:marLeft w:val="0"/>
      <w:marRight w:val="0"/>
      <w:marTop w:val="0"/>
      <w:marBottom w:val="0"/>
      <w:divBdr>
        <w:top w:val="none" w:sz="0" w:space="0" w:color="auto"/>
        <w:left w:val="none" w:sz="0" w:space="0" w:color="auto"/>
        <w:bottom w:val="none" w:sz="0" w:space="0" w:color="auto"/>
        <w:right w:val="none" w:sz="0" w:space="0" w:color="auto"/>
      </w:divBdr>
    </w:div>
    <w:div w:id="503134389">
      <w:bodyDiv w:val="1"/>
      <w:marLeft w:val="0"/>
      <w:marRight w:val="0"/>
      <w:marTop w:val="0"/>
      <w:marBottom w:val="0"/>
      <w:divBdr>
        <w:top w:val="none" w:sz="0" w:space="0" w:color="auto"/>
        <w:left w:val="none" w:sz="0" w:space="0" w:color="auto"/>
        <w:bottom w:val="none" w:sz="0" w:space="0" w:color="auto"/>
        <w:right w:val="none" w:sz="0" w:space="0" w:color="auto"/>
      </w:divBdr>
    </w:div>
    <w:div w:id="520316259">
      <w:bodyDiv w:val="1"/>
      <w:marLeft w:val="0"/>
      <w:marRight w:val="0"/>
      <w:marTop w:val="0"/>
      <w:marBottom w:val="0"/>
      <w:divBdr>
        <w:top w:val="none" w:sz="0" w:space="0" w:color="auto"/>
        <w:left w:val="none" w:sz="0" w:space="0" w:color="auto"/>
        <w:bottom w:val="none" w:sz="0" w:space="0" w:color="auto"/>
        <w:right w:val="none" w:sz="0" w:space="0" w:color="auto"/>
      </w:divBdr>
    </w:div>
    <w:div w:id="541673076">
      <w:bodyDiv w:val="1"/>
      <w:marLeft w:val="0"/>
      <w:marRight w:val="0"/>
      <w:marTop w:val="0"/>
      <w:marBottom w:val="0"/>
      <w:divBdr>
        <w:top w:val="none" w:sz="0" w:space="0" w:color="auto"/>
        <w:left w:val="none" w:sz="0" w:space="0" w:color="auto"/>
        <w:bottom w:val="none" w:sz="0" w:space="0" w:color="auto"/>
        <w:right w:val="none" w:sz="0" w:space="0" w:color="auto"/>
      </w:divBdr>
    </w:div>
    <w:div w:id="550656549">
      <w:bodyDiv w:val="1"/>
      <w:marLeft w:val="0"/>
      <w:marRight w:val="0"/>
      <w:marTop w:val="0"/>
      <w:marBottom w:val="0"/>
      <w:divBdr>
        <w:top w:val="none" w:sz="0" w:space="0" w:color="auto"/>
        <w:left w:val="none" w:sz="0" w:space="0" w:color="auto"/>
        <w:bottom w:val="none" w:sz="0" w:space="0" w:color="auto"/>
        <w:right w:val="none" w:sz="0" w:space="0" w:color="auto"/>
      </w:divBdr>
    </w:div>
    <w:div w:id="557715913">
      <w:bodyDiv w:val="1"/>
      <w:marLeft w:val="0"/>
      <w:marRight w:val="0"/>
      <w:marTop w:val="0"/>
      <w:marBottom w:val="0"/>
      <w:divBdr>
        <w:top w:val="none" w:sz="0" w:space="0" w:color="auto"/>
        <w:left w:val="none" w:sz="0" w:space="0" w:color="auto"/>
        <w:bottom w:val="none" w:sz="0" w:space="0" w:color="auto"/>
        <w:right w:val="none" w:sz="0" w:space="0" w:color="auto"/>
      </w:divBdr>
    </w:div>
    <w:div w:id="565722898">
      <w:bodyDiv w:val="1"/>
      <w:marLeft w:val="0"/>
      <w:marRight w:val="0"/>
      <w:marTop w:val="0"/>
      <w:marBottom w:val="0"/>
      <w:divBdr>
        <w:top w:val="none" w:sz="0" w:space="0" w:color="auto"/>
        <w:left w:val="none" w:sz="0" w:space="0" w:color="auto"/>
        <w:bottom w:val="none" w:sz="0" w:space="0" w:color="auto"/>
        <w:right w:val="none" w:sz="0" w:space="0" w:color="auto"/>
      </w:divBdr>
    </w:div>
    <w:div w:id="569972508">
      <w:bodyDiv w:val="1"/>
      <w:marLeft w:val="0"/>
      <w:marRight w:val="0"/>
      <w:marTop w:val="0"/>
      <w:marBottom w:val="0"/>
      <w:divBdr>
        <w:top w:val="none" w:sz="0" w:space="0" w:color="auto"/>
        <w:left w:val="none" w:sz="0" w:space="0" w:color="auto"/>
        <w:bottom w:val="none" w:sz="0" w:space="0" w:color="auto"/>
        <w:right w:val="none" w:sz="0" w:space="0" w:color="auto"/>
      </w:divBdr>
    </w:div>
    <w:div w:id="570385571">
      <w:bodyDiv w:val="1"/>
      <w:marLeft w:val="0"/>
      <w:marRight w:val="0"/>
      <w:marTop w:val="0"/>
      <w:marBottom w:val="0"/>
      <w:divBdr>
        <w:top w:val="none" w:sz="0" w:space="0" w:color="auto"/>
        <w:left w:val="none" w:sz="0" w:space="0" w:color="auto"/>
        <w:bottom w:val="none" w:sz="0" w:space="0" w:color="auto"/>
        <w:right w:val="none" w:sz="0" w:space="0" w:color="auto"/>
      </w:divBdr>
    </w:div>
    <w:div w:id="570963673">
      <w:bodyDiv w:val="1"/>
      <w:marLeft w:val="0"/>
      <w:marRight w:val="0"/>
      <w:marTop w:val="0"/>
      <w:marBottom w:val="0"/>
      <w:divBdr>
        <w:top w:val="none" w:sz="0" w:space="0" w:color="auto"/>
        <w:left w:val="none" w:sz="0" w:space="0" w:color="auto"/>
        <w:bottom w:val="none" w:sz="0" w:space="0" w:color="auto"/>
        <w:right w:val="none" w:sz="0" w:space="0" w:color="auto"/>
      </w:divBdr>
    </w:div>
    <w:div w:id="574434316">
      <w:bodyDiv w:val="1"/>
      <w:marLeft w:val="0"/>
      <w:marRight w:val="0"/>
      <w:marTop w:val="0"/>
      <w:marBottom w:val="0"/>
      <w:divBdr>
        <w:top w:val="none" w:sz="0" w:space="0" w:color="auto"/>
        <w:left w:val="none" w:sz="0" w:space="0" w:color="auto"/>
        <w:bottom w:val="none" w:sz="0" w:space="0" w:color="auto"/>
        <w:right w:val="none" w:sz="0" w:space="0" w:color="auto"/>
      </w:divBdr>
    </w:div>
    <w:div w:id="583882604">
      <w:bodyDiv w:val="1"/>
      <w:marLeft w:val="0"/>
      <w:marRight w:val="0"/>
      <w:marTop w:val="0"/>
      <w:marBottom w:val="0"/>
      <w:divBdr>
        <w:top w:val="none" w:sz="0" w:space="0" w:color="auto"/>
        <w:left w:val="none" w:sz="0" w:space="0" w:color="auto"/>
        <w:bottom w:val="none" w:sz="0" w:space="0" w:color="auto"/>
        <w:right w:val="none" w:sz="0" w:space="0" w:color="auto"/>
      </w:divBdr>
    </w:div>
    <w:div w:id="586423583">
      <w:bodyDiv w:val="1"/>
      <w:marLeft w:val="0"/>
      <w:marRight w:val="0"/>
      <w:marTop w:val="0"/>
      <w:marBottom w:val="0"/>
      <w:divBdr>
        <w:top w:val="none" w:sz="0" w:space="0" w:color="auto"/>
        <w:left w:val="none" w:sz="0" w:space="0" w:color="auto"/>
        <w:bottom w:val="none" w:sz="0" w:space="0" w:color="auto"/>
        <w:right w:val="none" w:sz="0" w:space="0" w:color="auto"/>
      </w:divBdr>
    </w:div>
    <w:div w:id="603613200">
      <w:bodyDiv w:val="1"/>
      <w:marLeft w:val="0"/>
      <w:marRight w:val="0"/>
      <w:marTop w:val="0"/>
      <w:marBottom w:val="0"/>
      <w:divBdr>
        <w:top w:val="none" w:sz="0" w:space="0" w:color="auto"/>
        <w:left w:val="none" w:sz="0" w:space="0" w:color="auto"/>
        <w:bottom w:val="none" w:sz="0" w:space="0" w:color="auto"/>
        <w:right w:val="none" w:sz="0" w:space="0" w:color="auto"/>
      </w:divBdr>
    </w:div>
    <w:div w:id="604852882">
      <w:bodyDiv w:val="1"/>
      <w:marLeft w:val="0"/>
      <w:marRight w:val="0"/>
      <w:marTop w:val="0"/>
      <w:marBottom w:val="0"/>
      <w:divBdr>
        <w:top w:val="none" w:sz="0" w:space="0" w:color="auto"/>
        <w:left w:val="none" w:sz="0" w:space="0" w:color="auto"/>
        <w:bottom w:val="none" w:sz="0" w:space="0" w:color="auto"/>
        <w:right w:val="none" w:sz="0" w:space="0" w:color="auto"/>
      </w:divBdr>
    </w:div>
    <w:div w:id="624773031">
      <w:bodyDiv w:val="1"/>
      <w:marLeft w:val="0"/>
      <w:marRight w:val="0"/>
      <w:marTop w:val="0"/>
      <w:marBottom w:val="0"/>
      <w:divBdr>
        <w:top w:val="none" w:sz="0" w:space="0" w:color="auto"/>
        <w:left w:val="none" w:sz="0" w:space="0" w:color="auto"/>
        <w:bottom w:val="none" w:sz="0" w:space="0" w:color="auto"/>
        <w:right w:val="none" w:sz="0" w:space="0" w:color="auto"/>
      </w:divBdr>
    </w:div>
    <w:div w:id="627904145">
      <w:bodyDiv w:val="1"/>
      <w:marLeft w:val="0"/>
      <w:marRight w:val="0"/>
      <w:marTop w:val="0"/>
      <w:marBottom w:val="0"/>
      <w:divBdr>
        <w:top w:val="none" w:sz="0" w:space="0" w:color="auto"/>
        <w:left w:val="none" w:sz="0" w:space="0" w:color="auto"/>
        <w:bottom w:val="none" w:sz="0" w:space="0" w:color="auto"/>
        <w:right w:val="none" w:sz="0" w:space="0" w:color="auto"/>
      </w:divBdr>
    </w:div>
    <w:div w:id="632952139">
      <w:bodyDiv w:val="1"/>
      <w:marLeft w:val="0"/>
      <w:marRight w:val="0"/>
      <w:marTop w:val="0"/>
      <w:marBottom w:val="0"/>
      <w:divBdr>
        <w:top w:val="none" w:sz="0" w:space="0" w:color="auto"/>
        <w:left w:val="none" w:sz="0" w:space="0" w:color="auto"/>
        <w:bottom w:val="none" w:sz="0" w:space="0" w:color="auto"/>
        <w:right w:val="none" w:sz="0" w:space="0" w:color="auto"/>
      </w:divBdr>
    </w:div>
    <w:div w:id="643588451">
      <w:bodyDiv w:val="1"/>
      <w:marLeft w:val="0"/>
      <w:marRight w:val="0"/>
      <w:marTop w:val="0"/>
      <w:marBottom w:val="0"/>
      <w:divBdr>
        <w:top w:val="none" w:sz="0" w:space="0" w:color="auto"/>
        <w:left w:val="none" w:sz="0" w:space="0" w:color="auto"/>
        <w:bottom w:val="none" w:sz="0" w:space="0" w:color="auto"/>
        <w:right w:val="none" w:sz="0" w:space="0" w:color="auto"/>
      </w:divBdr>
    </w:div>
    <w:div w:id="646252704">
      <w:bodyDiv w:val="1"/>
      <w:marLeft w:val="0"/>
      <w:marRight w:val="0"/>
      <w:marTop w:val="0"/>
      <w:marBottom w:val="0"/>
      <w:divBdr>
        <w:top w:val="none" w:sz="0" w:space="0" w:color="auto"/>
        <w:left w:val="none" w:sz="0" w:space="0" w:color="auto"/>
        <w:bottom w:val="none" w:sz="0" w:space="0" w:color="auto"/>
        <w:right w:val="none" w:sz="0" w:space="0" w:color="auto"/>
      </w:divBdr>
    </w:div>
    <w:div w:id="651720297">
      <w:bodyDiv w:val="1"/>
      <w:marLeft w:val="0"/>
      <w:marRight w:val="0"/>
      <w:marTop w:val="0"/>
      <w:marBottom w:val="0"/>
      <w:divBdr>
        <w:top w:val="none" w:sz="0" w:space="0" w:color="auto"/>
        <w:left w:val="none" w:sz="0" w:space="0" w:color="auto"/>
        <w:bottom w:val="none" w:sz="0" w:space="0" w:color="auto"/>
        <w:right w:val="none" w:sz="0" w:space="0" w:color="auto"/>
      </w:divBdr>
    </w:div>
    <w:div w:id="662514806">
      <w:bodyDiv w:val="1"/>
      <w:marLeft w:val="0"/>
      <w:marRight w:val="0"/>
      <w:marTop w:val="0"/>
      <w:marBottom w:val="0"/>
      <w:divBdr>
        <w:top w:val="none" w:sz="0" w:space="0" w:color="auto"/>
        <w:left w:val="none" w:sz="0" w:space="0" w:color="auto"/>
        <w:bottom w:val="none" w:sz="0" w:space="0" w:color="auto"/>
        <w:right w:val="none" w:sz="0" w:space="0" w:color="auto"/>
      </w:divBdr>
    </w:div>
    <w:div w:id="675112636">
      <w:bodyDiv w:val="1"/>
      <w:marLeft w:val="0"/>
      <w:marRight w:val="0"/>
      <w:marTop w:val="0"/>
      <w:marBottom w:val="0"/>
      <w:divBdr>
        <w:top w:val="none" w:sz="0" w:space="0" w:color="auto"/>
        <w:left w:val="none" w:sz="0" w:space="0" w:color="auto"/>
        <w:bottom w:val="none" w:sz="0" w:space="0" w:color="auto"/>
        <w:right w:val="none" w:sz="0" w:space="0" w:color="auto"/>
      </w:divBdr>
    </w:div>
    <w:div w:id="690228971">
      <w:bodyDiv w:val="1"/>
      <w:marLeft w:val="0"/>
      <w:marRight w:val="0"/>
      <w:marTop w:val="0"/>
      <w:marBottom w:val="0"/>
      <w:divBdr>
        <w:top w:val="none" w:sz="0" w:space="0" w:color="auto"/>
        <w:left w:val="none" w:sz="0" w:space="0" w:color="auto"/>
        <w:bottom w:val="none" w:sz="0" w:space="0" w:color="auto"/>
        <w:right w:val="none" w:sz="0" w:space="0" w:color="auto"/>
      </w:divBdr>
    </w:div>
    <w:div w:id="723452720">
      <w:bodyDiv w:val="1"/>
      <w:marLeft w:val="0"/>
      <w:marRight w:val="0"/>
      <w:marTop w:val="0"/>
      <w:marBottom w:val="0"/>
      <w:divBdr>
        <w:top w:val="none" w:sz="0" w:space="0" w:color="auto"/>
        <w:left w:val="none" w:sz="0" w:space="0" w:color="auto"/>
        <w:bottom w:val="none" w:sz="0" w:space="0" w:color="auto"/>
        <w:right w:val="none" w:sz="0" w:space="0" w:color="auto"/>
      </w:divBdr>
    </w:div>
    <w:div w:id="752237684">
      <w:bodyDiv w:val="1"/>
      <w:marLeft w:val="0"/>
      <w:marRight w:val="0"/>
      <w:marTop w:val="0"/>
      <w:marBottom w:val="0"/>
      <w:divBdr>
        <w:top w:val="none" w:sz="0" w:space="0" w:color="auto"/>
        <w:left w:val="none" w:sz="0" w:space="0" w:color="auto"/>
        <w:bottom w:val="none" w:sz="0" w:space="0" w:color="auto"/>
        <w:right w:val="none" w:sz="0" w:space="0" w:color="auto"/>
      </w:divBdr>
    </w:div>
    <w:div w:id="776025228">
      <w:bodyDiv w:val="1"/>
      <w:marLeft w:val="0"/>
      <w:marRight w:val="0"/>
      <w:marTop w:val="0"/>
      <w:marBottom w:val="0"/>
      <w:divBdr>
        <w:top w:val="none" w:sz="0" w:space="0" w:color="auto"/>
        <w:left w:val="none" w:sz="0" w:space="0" w:color="auto"/>
        <w:bottom w:val="none" w:sz="0" w:space="0" w:color="auto"/>
        <w:right w:val="none" w:sz="0" w:space="0" w:color="auto"/>
      </w:divBdr>
    </w:div>
    <w:div w:id="780224179">
      <w:bodyDiv w:val="1"/>
      <w:marLeft w:val="0"/>
      <w:marRight w:val="0"/>
      <w:marTop w:val="0"/>
      <w:marBottom w:val="0"/>
      <w:divBdr>
        <w:top w:val="none" w:sz="0" w:space="0" w:color="auto"/>
        <w:left w:val="none" w:sz="0" w:space="0" w:color="auto"/>
        <w:bottom w:val="none" w:sz="0" w:space="0" w:color="auto"/>
        <w:right w:val="none" w:sz="0" w:space="0" w:color="auto"/>
      </w:divBdr>
    </w:div>
    <w:div w:id="782264524">
      <w:bodyDiv w:val="1"/>
      <w:marLeft w:val="0"/>
      <w:marRight w:val="0"/>
      <w:marTop w:val="0"/>
      <w:marBottom w:val="0"/>
      <w:divBdr>
        <w:top w:val="none" w:sz="0" w:space="0" w:color="auto"/>
        <w:left w:val="none" w:sz="0" w:space="0" w:color="auto"/>
        <w:bottom w:val="none" w:sz="0" w:space="0" w:color="auto"/>
        <w:right w:val="none" w:sz="0" w:space="0" w:color="auto"/>
      </w:divBdr>
    </w:div>
    <w:div w:id="790319690">
      <w:bodyDiv w:val="1"/>
      <w:marLeft w:val="0"/>
      <w:marRight w:val="0"/>
      <w:marTop w:val="0"/>
      <w:marBottom w:val="0"/>
      <w:divBdr>
        <w:top w:val="none" w:sz="0" w:space="0" w:color="auto"/>
        <w:left w:val="none" w:sz="0" w:space="0" w:color="auto"/>
        <w:bottom w:val="none" w:sz="0" w:space="0" w:color="auto"/>
        <w:right w:val="none" w:sz="0" w:space="0" w:color="auto"/>
      </w:divBdr>
    </w:div>
    <w:div w:id="803501082">
      <w:bodyDiv w:val="1"/>
      <w:marLeft w:val="0"/>
      <w:marRight w:val="0"/>
      <w:marTop w:val="0"/>
      <w:marBottom w:val="0"/>
      <w:divBdr>
        <w:top w:val="none" w:sz="0" w:space="0" w:color="auto"/>
        <w:left w:val="none" w:sz="0" w:space="0" w:color="auto"/>
        <w:bottom w:val="none" w:sz="0" w:space="0" w:color="auto"/>
        <w:right w:val="none" w:sz="0" w:space="0" w:color="auto"/>
      </w:divBdr>
    </w:div>
    <w:div w:id="812450511">
      <w:bodyDiv w:val="1"/>
      <w:marLeft w:val="0"/>
      <w:marRight w:val="0"/>
      <w:marTop w:val="0"/>
      <w:marBottom w:val="0"/>
      <w:divBdr>
        <w:top w:val="none" w:sz="0" w:space="0" w:color="auto"/>
        <w:left w:val="none" w:sz="0" w:space="0" w:color="auto"/>
        <w:bottom w:val="none" w:sz="0" w:space="0" w:color="auto"/>
        <w:right w:val="none" w:sz="0" w:space="0" w:color="auto"/>
      </w:divBdr>
    </w:div>
    <w:div w:id="813570940">
      <w:bodyDiv w:val="1"/>
      <w:marLeft w:val="0"/>
      <w:marRight w:val="0"/>
      <w:marTop w:val="0"/>
      <w:marBottom w:val="0"/>
      <w:divBdr>
        <w:top w:val="none" w:sz="0" w:space="0" w:color="auto"/>
        <w:left w:val="none" w:sz="0" w:space="0" w:color="auto"/>
        <w:bottom w:val="none" w:sz="0" w:space="0" w:color="auto"/>
        <w:right w:val="none" w:sz="0" w:space="0" w:color="auto"/>
      </w:divBdr>
    </w:div>
    <w:div w:id="818693805">
      <w:bodyDiv w:val="1"/>
      <w:marLeft w:val="0"/>
      <w:marRight w:val="0"/>
      <w:marTop w:val="0"/>
      <w:marBottom w:val="0"/>
      <w:divBdr>
        <w:top w:val="none" w:sz="0" w:space="0" w:color="auto"/>
        <w:left w:val="none" w:sz="0" w:space="0" w:color="auto"/>
        <w:bottom w:val="none" w:sz="0" w:space="0" w:color="auto"/>
        <w:right w:val="none" w:sz="0" w:space="0" w:color="auto"/>
      </w:divBdr>
    </w:div>
    <w:div w:id="819688025">
      <w:bodyDiv w:val="1"/>
      <w:marLeft w:val="0"/>
      <w:marRight w:val="0"/>
      <w:marTop w:val="0"/>
      <w:marBottom w:val="0"/>
      <w:divBdr>
        <w:top w:val="none" w:sz="0" w:space="0" w:color="auto"/>
        <w:left w:val="none" w:sz="0" w:space="0" w:color="auto"/>
        <w:bottom w:val="none" w:sz="0" w:space="0" w:color="auto"/>
        <w:right w:val="none" w:sz="0" w:space="0" w:color="auto"/>
      </w:divBdr>
    </w:div>
    <w:div w:id="829951420">
      <w:bodyDiv w:val="1"/>
      <w:marLeft w:val="0"/>
      <w:marRight w:val="0"/>
      <w:marTop w:val="0"/>
      <w:marBottom w:val="0"/>
      <w:divBdr>
        <w:top w:val="none" w:sz="0" w:space="0" w:color="auto"/>
        <w:left w:val="none" w:sz="0" w:space="0" w:color="auto"/>
        <w:bottom w:val="none" w:sz="0" w:space="0" w:color="auto"/>
        <w:right w:val="none" w:sz="0" w:space="0" w:color="auto"/>
      </w:divBdr>
    </w:div>
    <w:div w:id="860166292">
      <w:bodyDiv w:val="1"/>
      <w:marLeft w:val="0"/>
      <w:marRight w:val="0"/>
      <w:marTop w:val="0"/>
      <w:marBottom w:val="0"/>
      <w:divBdr>
        <w:top w:val="none" w:sz="0" w:space="0" w:color="auto"/>
        <w:left w:val="none" w:sz="0" w:space="0" w:color="auto"/>
        <w:bottom w:val="none" w:sz="0" w:space="0" w:color="auto"/>
        <w:right w:val="none" w:sz="0" w:space="0" w:color="auto"/>
      </w:divBdr>
    </w:div>
    <w:div w:id="881403427">
      <w:bodyDiv w:val="1"/>
      <w:marLeft w:val="0"/>
      <w:marRight w:val="0"/>
      <w:marTop w:val="0"/>
      <w:marBottom w:val="0"/>
      <w:divBdr>
        <w:top w:val="none" w:sz="0" w:space="0" w:color="auto"/>
        <w:left w:val="none" w:sz="0" w:space="0" w:color="auto"/>
        <w:bottom w:val="none" w:sz="0" w:space="0" w:color="auto"/>
        <w:right w:val="none" w:sz="0" w:space="0" w:color="auto"/>
      </w:divBdr>
    </w:div>
    <w:div w:id="882328969">
      <w:bodyDiv w:val="1"/>
      <w:marLeft w:val="0"/>
      <w:marRight w:val="0"/>
      <w:marTop w:val="0"/>
      <w:marBottom w:val="0"/>
      <w:divBdr>
        <w:top w:val="none" w:sz="0" w:space="0" w:color="auto"/>
        <w:left w:val="none" w:sz="0" w:space="0" w:color="auto"/>
        <w:bottom w:val="none" w:sz="0" w:space="0" w:color="auto"/>
        <w:right w:val="none" w:sz="0" w:space="0" w:color="auto"/>
      </w:divBdr>
    </w:div>
    <w:div w:id="913931464">
      <w:bodyDiv w:val="1"/>
      <w:marLeft w:val="0"/>
      <w:marRight w:val="0"/>
      <w:marTop w:val="0"/>
      <w:marBottom w:val="0"/>
      <w:divBdr>
        <w:top w:val="none" w:sz="0" w:space="0" w:color="auto"/>
        <w:left w:val="none" w:sz="0" w:space="0" w:color="auto"/>
        <w:bottom w:val="none" w:sz="0" w:space="0" w:color="auto"/>
        <w:right w:val="none" w:sz="0" w:space="0" w:color="auto"/>
      </w:divBdr>
    </w:div>
    <w:div w:id="918250131">
      <w:bodyDiv w:val="1"/>
      <w:marLeft w:val="0"/>
      <w:marRight w:val="0"/>
      <w:marTop w:val="0"/>
      <w:marBottom w:val="0"/>
      <w:divBdr>
        <w:top w:val="none" w:sz="0" w:space="0" w:color="auto"/>
        <w:left w:val="none" w:sz="0" w:space="0" w:color="auto"/>
        <w:bottom w:val="none" w:sz="0" w:space="0" w:color="auto"/>
        <w:right w:val="none" w:sz="0" w:space="0" w:color="auto"/>
      </w:divBdr>
    </w:div>
    <w:div w:id="932205124">
      <w:bodyDiv w:val="1"/>
      <w:marLeft w:val="0"/>
      <w:marRight w:val="0"/>
      <w:marTop w:val="0"/>
      <w:marBottom w:val="0"/>
      <w:divBdr>
        <w:top w:val="none" w:sz="0" w:space="0" w:color="auto"/>
        <w:left w:val="none" w:sz="0" w:space="0" w:color="auto"/>
        <w:bottom w:val="none" w:sz="0" w:space="0" w:color="auto"/>
        <w:right w:val="none" w:sz="0" w:space="0" w:color="auto"/>
      </w:divBdr>
    </w:div>
    <w:div w:id="935868101">
      <w:bodyDiv w:val="1"/>
      <w:marLeft w:val="0"/>
      <w:marRight w:val="0"/>
      <w:marTop w:val="0"/>
      <w:marBottom w:val="0"/>
      <w:divBdr>
        <w:top w:val="none" w:sz="0" w:space="0" w:color="auto"/>
        <w:left w:val="none" w:sz="0" w:space="0" w:color="auto"/>
        <w:bottom w:val="none" w:sz="0" w:space="0" w:color="auto"/>
        <w:right w:val="none" w:sz="0" w:space="0" w:color="auto"/>
      </w:divBdr>
    </w:div>
    <w:div w:id="953366999">
      <w:bodyDiv w:val="1"/>
      <w:marLeft w:val="0"/>
      <w:marRight w:val="0"/>
      <w:marTop w:val="0"/>
      <w:marBottom w:val="0"/>
      <w:divBdr>
        <w:top w:val="none" w:sz="0" w:space="0" w:color="auto"/>
        <w:left w:val="none" w:sz="0" w:space="0" w:color="auto"/>
        <w:bottom w:val="none" w:sz="0" w:space="0" w:color="auto"/>
        <w:right w:val="none" w:sz="0" w:space="0" w:color="auto"/>
      </w:divBdr>
    </w:div>
    <w:div w:id="956446994">
      <w:bodyDiv w:val="1"/>
      <w:marLeft w:val="0"/>
      <w:marRight w:val="0"/>
      <w:marTop w:val="0"/>
      <w:marBottom w:val="0"/>
      <w:divBdr>
        <w:top w:val="none" w:sz="0" w:space="0" w:color="auto"/>
        <w:left w:val="none" w:sz="0" w:space="0" w:color="auto"/>
        <w:bottom w:val="none" w:sz="0" w:space="0" w:color="auto"/>
        <w:right w:val="none" w:sz="0" w:space="0" w:color="auto"/>
      </w:divBdr>
    </w:div>
    <w:div w:id="968129640">
      <w:bodyDiv w:val="1"/>
      <w:marLeft w:val="0"/>
      <w:marRight w:val="0"/>
      <w:marTop w:val="0"/>
      <w:marBottom w:val="0"/>
      <w:divBdr>
        <w:top w:val="none" w:sz="0" w:space="0" w:color="auto"/>
        <w:left w:val="none" w:sz="0" w:space="0" w:color="auto"/>
        <w:bottom w:val="none" w:sz="0" w:space="0" w:color="auto"/>
        <w:right w:val="none" w:sz="0" w:space="0" w:color="auto"/>
      </w:divBdr>
    </w:div>
    <w:div w:id="982193327">
      <w:bodyDiv w:val="1"/>
      <w:marLeft w:val="0"/>
      <w:marRight w:val="0"/>
      <w:marTop w:val="0"/>
      <w:marBottom w:val="0"/>
      <w:divBdr>
        <w:top w:val="none" w:sz="0" w:space="0" w:color="auto"/>
        <w:left w:val="none" w:sz="0" w:space="0" w:color="auto"/>
        <w:bottom w:val="none" w:sz="0" w:space="0" w:color="auto"/>
        <w:right w:val="none" w:sz="0" w:space="0" w:color="auto"/>
      </w:divBdr>
    </w:div>
    <w:div w:id="995763189">
      <w:bodyDiv w:val="1"/>
      <w:marLeft w:val="0"/>
      <w:marRight w:val="0"/>
      <w:marTop w:val="0"/>
      <w:marBottom w:val="0"/>
      <w:divBdr>
        <w:top w:val="none" w:sz="0" w:space="0" w:color="auto"/>
        <w:left w:val="none" w:sz="0" w:space="0" w:color="auto"/>
        <w:bottom w:val="none" w:sz="0" w:space="0" w:color="auto"/>
        <w:right w:val="none" w:sz="0" w:space="0" w:color="auto"/>
      </w:divBdr>
    </w:div>
    <w:div w:id="1007174702">
      <w:bodyDiv w:val="1"/>
      <w:marLeft w:val="0"/>
      <w:marRight w:val="0"/>
      <w:marTop w:val="0"/>
      <w:marBottom w:val="0"/>
      <w:divBdr>
        <w:top w:val="none" w:sz="0" w:space="0" w:color="auto"/>
        <w:left w:val="none" w:sz="0" w:space="0" w:color="auto"/>
        <w:bottom w:val="none" w:sz="0" w:space="0" w:color="auto"/>
        <w:right w:val="none" w:sz="0" w:space="0" w:color="auto"/>
      </w:divBdr>
    </w:div>
    <w:div w:id="1015232802">
      <w:bodyDiv w:val="1"/>
      <w:marLeft w:val="0"/>
      <w:marRight w:val="0"/>
      <w:marTop w:val="0"/>
      <w:marBottom w:val="0"/>
      <w:divBdr>
        <w:top w:val="none" w:sz="0" w:space="0" w:color="auto"/>
        <w:left w:val="none" w:sz="0" w:space="0" w:color="auto"/>
        <w:bottom w:val="none" w:sz="0" w:space="0" w:color="auto"/>
        <w:right w:val="none" w:sz="0" w:space="0" w:color="auto"/>
      </w:divBdr>
    </w:div>
    <w:div w:id="1020820860">
      <w:bodyDiv w:val="1"/>
      <w:marLeft w:val="0"/>
      <w:marRight w:val="0"/>
      <w:marTop w:val="0"/>
      <w:marBottom w:val="0"/>
      <w:divBdr>
        <w:top w:val="none" w:sz="0" w:space="0" w:color="auto"/>
        <w:left w:val="none" w:sz="0" w:space="0" w:color="auto"/>
        <w:bottom w:val="none" w:sz="0" w:space="0" w:color="auto"/>
        <w:right w:val="none" w:sz="0" w:space="0" w:color="auto"/>
      </w:divBdr>
    </w:div>
    <w:div w:id="1021738052">
      <w:bodyDiv w:val="1"/>
      <w:marLeft w:val="0"/>
      <w:marRight w:val="0"/>
      <w:marTop w:val="0"/>
      <w:marBottom w:val="0"/>
      <w:divBdr>
        <w:top w:val="none" w:sz="0" w:space="0" w:color="auto"/>
        <w:left w:val="none" w:sz="0" w:space="0" w:color="auto"/>
        <w:bottom w:val="none" w:sz="0" w:space="0" w:color="auto"/>
        <w:right w:val="none" w:sz="0" w:space="0" w:color="auto"/>
      </w:divBdr>
    </w:div>
    <w:div w:id="1027440234">
      <w:bodyDiv w:val="1"/>
      <w:marLeft w:val="0"/>
      <w:marRight w:val="0"/>
      <w:marTop w:val="0"/>
      <w:marBottom w:val="0"/>
      <w:divBdr>
        <w:top w:val="none" w:sz="0" w:space="0" w:color="auto"/>
        <w:left w:val="none" w:sz="0" w:space="0" w:color="auto"/>
        <w:bottom w:val="none" w:sz="0" w:space="0" w:color="auto"/>
        <w:right w:val="none" w:sz="0" w:space="0" w:color="auto"/>
      </w:divBdr>
    </w:div>
    <w:div w:id="1055356843">
      <w:bodyDiv w:val="1"/>
      <w:marLeft w:val="0"/>
      <w:marRight w:val="0"/>
      <w:marTop w:val="0"/>
      <w:marBottom w:val="0"/>
      <w:divBdr>
        <w:top w:val="none" w:sz="0" w:space="0" w:color="auto"/>
        <w:left w:val="none" w:sz="0" w:space="0" w:color="auto"/>
        <w:bottom w:val="none" w:sz="0" w:space="0" w:color="auto"/>
        <w:right w:val="none" w:sz="0" w:space="0" w:color="auto"/>
      </w:divBdr>
    </w:div>
    <w:div w:id="1072393662">
      <w:bodyDiv w:val="1"/>
      <w:marLeft w:val="0"/>
      <w:marRight w:val="0"/>
      <w:marTop w:val="0"/>
      <w:marBottom w:val="0"/>
      <w:divBdr>
        <w:top w:val="none" w:sz="0" w:space="0" w:color="auto"/>
        <w:left w:val="none" w:sz="0" w:space="0" w:color="auto"/>
        <w:bottom w:val="none" w:sz="0" w:space="0" w:color="auto"/>
        <w:right w:val="none" w:sz="0" w:space="0" w:color="auto"/>
      </w:divBdr>
    </w:div>
    <w:div w:id="1084496445">
      <w:bodyDiv w:val="1"/>
      <w:marLeft w:val="0"/>
      <w:marRight w:val="0"/>
      <w:marTop w:val="0"/>
      <w:marBottom w:val="0"/>
      <w:divBdr>
        <w:top w:val="none" w:sz="0" w:space="0" w:color="auto"/>
        <w:left w:val="none" w:sz="0" w:space="0" w:color="auto"/>
        <w:bottom w:val="none" w:sz="0" w:space="0" w:color="auto"/>
        <w:right w:val="none" w:sz="0" w:space="0" w:color="auto"/>
      </w:divBdr>
    </w:div>
    <w:div w:id="1121610504">
      <w:bodyDiv w:val="1"/>
      <w:marLeft w:val="0"/>
      <w:marRight w:val="0"/>
      <w:marTop w:val="0"/>
      <w:marBottom w:val="0"/>
      <w:divBdr>
        <w:top w:val="none" w:sz="0" w:space="0" w:color="auto"/>
        <w:left w:val="none" w:sz="0" w:space="0" w:color="auto"/>
        <w:bottom w:val="none" w:sz="0" w:space="0" w:color="auto"/>
        <w:right w:val="none" w:sz="0" w:space="0" w:color="auto"/>
      </w:divBdr>
    </w:div>
    <w:div w:id="1129395203">
      <w:bodyDiv w:val="1"/>
      <w:marLeft w:val="0"/>
      <w:marRight w:val="0"/>
      <w:marTop w:val="0"/>
      <w:marBottom w:val="0"/>
      <w:divBdr>
        <w:top w:val="none" w:sz="0" w:space="0" w:color="auto"/>
        <w:left w:val="none" w:sz="0" w:space="0" w:color="auto"/>
        <w:bottom w:val="none" w:sz="0" w:space="0" w:color="auto"/>
        <w:right w:val="none" w:sz="0" w:space="0" w:color="auto"/>
      </w:divBdr>
    </w:div>
    <w:div w:id="1131094922">
      <w:bodyDiv w:val="1"/>
      <w:marLeft w:val="0"/>
      <w:marRight w:val="0"/>
      <w:marTop w:val="0"/>
      <w:marBottom w:val="0"/>
      <w:divBdr>
        <w:top w:val="none" w:sz="0" w:space="0" w:color="auto"/>
        <w:left w:val="none" w:sz="0" w:space="0" w:color="auto"/>
        <w:bottom w:val="none" w:sz="0" w:space="0" w:color="auto"/>
        <w:right w:val="none" w:sz="0" w:space="0" w:color="auto"/>
      </w:divBdr>
    </w:div>
    <w:div w:id="1136530179">
      <w:bodyDiv w:val="1"/>
      <w:marLeft w:val="0"/>
      <w:marRight w:val="0"/>
      <w:marTop w:val="0"/>
      <w:marBottom w:val="0"/>
      <w:divBdr>
        <w:top w:val="none" w:sz="0" w:space="0" w:color="auto"/>
        <w:left w:val="none" w:sz="0" w:space="0" w:color="auto"/>
        <w:bottom w:val="none" w:sz="0" w:space="0" w:color="auto"/>
        <w:right w:val="none" w:sz="0" w:space="0" w:color="auto"/>
      </w:divBdr>
    </w:div>
    <w:div w:id="1141734202">
      <w:bodyDiv w:val="1"/>
      <w:marLeft w:val="0"/>
      <w:marRight w:val="0"/>
      <w:marTop w:val="0"/>
      <w:marBottom w:val="0"/>
      <w:divBdr>
        <w:top w:val="none" w:sz="0" w:space="0" w:color="auto"/>
        <w:left w:val="none" w:sz="0" w:space="0" w:color="auto"/>
        <w:bottom w:val="none" w:sz="0" w:space="0" w:color="auto"/>
        <w:right w:val="none" w:sz="0" w:space="0" w:color="auto"/>
      </w:divBdr>
    </w:div>
    <w:div w:id="1146165551">
      <w:bodyDiv w:val="1"/>
      <w:marLeft w:val="0"/>
      <w:marRight w:val="0"/>
      <w:marTop w:val="0"/>
      <w:marBottom w:val="0"/>
      <w:divBdr>
        <w:top w:val="none" w:sz="0" w:space="0" w:color="auto"/>
        <w:left w:val="none" w:sz="0" w:space="0" w:color="auto"/>
        <w:bottom w:val="none" w:sz="0" w:space="0" w:color="auto"/>
        <w:right w:val="none" w:sz="0" w:space="0" w:color="auto"/>
      </w:divBdr>
    </w:div>
    <w:div w:id="1180775094">
      <w:bodyDiv w:val="1"/>
      <w:marLeft w:val="0"/>
      <w:marRight w:val="0"/>
      <w:marTop w:val="0"/>
      <w:marBottom w:val="0"/>
      <w:divBdr>
        <w:top w:val="none" w:sz="0" w:space="0" w:color="auto"/>
        <w:left w:val="none" w:sz="0" w:space="0" w:color="auto"/>
        <w:bottom w:val="none" w:sz="0" w:space="0" w:color="auto"/>
        <w:right w:val="none" w:sz="0" w:space="0" w:color="auto"/>
      </w:divBdr>
    </w:div>
    <w:div w:id="1181818948">
      <w:bodyDiv w:val="1"/>
      <w:marLeft w:val="0"/>
      <w:marRight w:val="0"/>
      <w:marTop w:val="0"/>
      <w:marBottom w:val="0"/>
      <w:divBdr>
        <w:top w:val="none" w:sz="0" w:space="0" w:color="auto"/>
        <w:left w:val="none" w:sz="0" w:space="0" w:color="auto"/>
        <w:bottom w:val="none" w:sz="0" w:space="0" w:color="auto"/>
        <w:right w:val="none" w:sz="0" w:space="0" w:color="auto"/>
      </w:divBdr>
    </w:div>
    <w:div w:id="1196769653">
      <w:bodyDiv w:val="1"/>
      <w:marLeft w:val="0"/>
      <w:marRight w:val="0"/>
      <w:marTop w:val="0"/>
      <w:marBottom w:val="0"/>
      <w:divBdr>
        <w:top w:val="none" w:sz="0" w:space="0" w:color="auto"/>
        <w:left w:val="none" w:sz="0" w:space="0" w:color="auto"/>
        <w:bottom w:val="none" w:sz="0" w:space="0" w:color="auto"/>
        <w:right w:val="none" w:sz="0" w:space="0" w:color="auto"/>
      </w:divBdr>
    </w:div>
    <w:div w:id="1210993815">
      <w:bodyDiv w:val="1"/>
      <w:marLeft w:val="0"/>
      <w:marRight w:val="0"/>
      <w:marTop w:val="0"/>
      <w:marBottom w:val="0"/>
      <w:divBdr>
        <w:top w:val="none" w:sz="0" w:space="0" w:color="auto"/>
        <w:left w:val="none" w:sz="0" w:space="0" w:color="auto"/>
        <w:bottom w:val="none" w:sz="0" w:space="0" w:color="auto"/>
        <w:right w:val="none" w:sz="0" w:space="0" w:color="auto"/>
      </w:divBdr>
    </w:div>
    <w:div w:id="1245381720">
      <w:bodyDiv w:val="1"/>
      <w:marLeft w:val="0"/>
      <w:marRight w:val="0"/>
      <w:marTop w:val="0"/>
      <w:marBottom w:val="0"/>
      <w:divBdr>
        <w:top w:val="none" w:sz="0" w:space="0" w:color="auto"/>
        <w:left w:val="none" w:sz="0" w:space="0" w:color="auto"/>
        <w:bottom w:val="none" w:sz="0" w:space="0" w:color="auto"/>
        <w:right w:val="none" w:sz="0" w:space="0" w:color="auto"/>
      </w:divBdr>
    </w:div>
    <w:div w:id="1248269217">
      <w:bodyDiv w:val="1"/>
      <w:marLeft w:val="0"/>
      <w:marRight w:val="0"/>
      <w:marTop w:val="0"/>
      <w:marBottom w:val="0"/>
      <w:divBdr>
        <w:top w:val="none" w:sz="0" w:space="0" w:color="auto"/>
        <w:left w:val="none" w:sz="0" w:space="0" w:color="auto"/>
        <w:bottom w:val="none" w:sz="0" w:space="0" w:color="auto"/>
        <w:right w:val="none" w:sz="0" w:space="0" w:color="auto"/>
      </w:divBdr>
    </w:div>
    <w:div w:id="1249339652">
      <w:bodyDiv w:val="1"/>
      <w:marLeft w:val="0"/>
      <w:marRight w:val="0"/>
      <w:marTop w:val="0"/>
      <w:marBottom w:val="0"/>
      <w:divBdr>
        <w:top w:val="none" w:sz="0" w:space="0" w:color="auto"/>
        <w:left w:val="none" w:sz="0" w:space="0" w:color="auto"/>
        <w:bottom w:val="none" w:sz="0" w:space="0" w:color="auto"/>
        <w:right w:val="none" w:sz="0" w:space="0" w:color="auto"/>
      </w:divBdr>
    </w:div>
    <w:div w:id="1262645954">
      <w:bodyDiv w:val="1"/>
      <w:marLeft w:val="0"/>
      <w:marRight w:val="0"/>
      <w:marTop w:val="0"/>
      <w:marBottom w:val="0"/>
      <w:divBdr>
        <w:top w:val="none" w:sz="0" w:space="0" w:color="auto"/>
        <w:left w:val="none" w:sz="0" w:space="0" w:color="auto"/>
        <w:bottom w:val="none" w:sz="0" w:space="0" w:color="auto"/>
        <w:right w:val="none" w:sz="0" w:space="0" w:color="auto"/>
      </w:divBdr>
    </w:div>
    <w:div w:id="1263417348">
      <w:bodyDiv w:val="1"/>
      <w:marLeft w:val="0"/>
      <w:marRight w:val="0"/>
      <w:marTop w:val="0"/>
      <w:marBottom w:val="0"/>
      <w:divBdr>
        <w:top w:val="none" w:sz="0" w:space="0" w:color="auto"/>
        <w:left w:val="none" w:sz="0" w:space="0" w:color="auto"/>
        <w:bottom w:val="none" w:sz="0" w:space="0" w:color="auto"/>
        <w:right w:val="none" w:sz="0" w:space="0" w:color="auto"/>
      </w:divBdr>
    </w:div>
    <w:div w:id="1268387545">
      <w:bodyDiv w:val="1"/>
      <w:marLeft w:val="0"/>
      <w:marRight w:val="0"/>
      <w:marTop w:val="0"/>
      <w:marBottom w:val="0"/>
      <w:divBdr>
        <w:top w:val="none" w:sz="0" w:space="0" w:color="auto"/>
        <w:left w:val="none" w:sz="0" w:space="0" w:color="auto"/>
        <w:bottom w:val="none" w:sz="0" w:space="0" w:color="auto"/>
        <w:right w:val="none" w:sz="0" w:space="0" w:color="auto"/>
      </w:divBdr>
    </w:div>
    <w:div w:id="1277517776">
      <w:bodyDiv w:val="1"/>
      <w:marLeft w:val="0"/>
      <w:marRight w:val="0"/>
      <w:marTop w:val="0"/>
      <w:marBottom w:val="0"/>
      <w:divBdr>
        <w:top w:val="none" w:sz="0" w:space="0" w:color="auto"/>
        <w:left w:val="none" w:sz="0" w:space="0" w:color="auto"/>
        <w:bottom w:val="none" w:sz="0" w:space="0" w:color="auto"/>
        <w:right w:val="none" w:sz="0" w:space="0" w:color="auto"/>
      </w:divBdr>
    </w:div>
    <w:div w:id="1286615619">
      <w:bodyDiv w:val="1"/>
      <w:marLeft w:val="0"/>
      <w:marRight w:val="0"/>
      <w:marTop w:val="0"/>
      <w:marBottom w:val="0"/>
      <w:divBdr>
        <w:top w:val="none" w:sz="0" w:space="0" w:color="auto"/>
        <w:left w:val="none" w:sz="0" w:space="0" w:color="auto"/>
        <w:bottom w:val="none" w:sz="0" w:space="0" w:color="auto"/>
        <w:right w:val="none" w:sz="0" w:space="0" w:color="auto"/>
      </w:divBdr>
    </w:div>
    <w:div w:id="1313830211">
      <w:bodyDiv w:val="1"/>
      <w:marLeft w:val="0"/>
      <w:marRight w:val="0"/>
      <w:marTop w:val="0"/>
      <w:marBottom w:val="0"/>
      <w:divBdr>
        <w:top w:val="none" w:sz="0" w:space="0" w:color="auto"/>
        <w:left w:val="none" w:sz="0" w:space="0" w:color="auto"/>
        <w:bottom w:val="none" w:sz="0" w:space="0" w:color="auto"/>
        <w:right w:val="none" w:sz="0" w:space="0" w:color="auto"/>
      </w:divBdr>
    </w:div>
    <w:div w:id="1316379263">
      <w:bodyDiv w:val="1"/>
      <w:marLeft w:val="0"/>
      <w:marRight w:val="0"/>
      <w:marTop w:val="0"/>
      <w:marBottom w:val="0"/>
      <w:divBdr>
        <w:top w:val="none" w:sz="0" w:space="0" w:color="auto"/>
        <w:left w:val="none" w:sz="0" w:space="0" w:color="auto"/>
        <w:bottom w:val="none" w:sz="0" w:space="0" w:color="auto"/>
        <w:right w:val="none" w:sz="0" w:space="0" w:color="auto"/>
      </w:divBdr>
    </w:div>
    <w:div w:id="1324549640">
      <w:bodyDiv w:val="1"/>
      <w:marLeft w:val="0"/>
      <w:marRight w:val="0"/>
      <w:marTop w:val="0"/>
      <w:marBottom w:val="0"/>
      <w:divBdr>
        <w:top w:val="none" w:sz="0" w:space="0" w:color="auto"/>
        <w:left w:val="none" w:sz="0" w:space="0" w:color="auto"/>
        <w:bottom w:val="none" w:sz="0" w:space="0" w:color="auto"/>
        <w:right w:val="none" w:sz="0" w:space="0" w:color="auto"/>
      </w:divBdr>
    </w:div>
    <w:div w:id="1346439439">
      <w:bodyDiv w:val="1"/>
      <w:marLeft w:val="0"/>
      <w:marRight w:val="0"/>
      <w:marTop w:val="0"/>
      <w:marBottom w:val="0"/>
      <w:divBdr>
        <w:top w:val="none" w:sz="0" w:space="0" w:color="auto"/>
        <w:left w:val="none" w:sz="0" w:space="0" w:color="auto"/>
        <w:bottom w:val="none" w:sz="0" w:space="0" w:color="auto"/>
        <w:right w:val="none" w:sz="0" w:space="0" w:color="auto"/>
      </w:divBdr>
    </w:div>
    <w:div w:id="1347053172">
      <w:bodyDiv w:val="1"/>
      <w:marLeft w:val="0"/>
      <w:marRight w:val="0"/>
      <w:marTop w:val="0"/>
      <w:marBottom w:val="0"/>
      <w:divBdr>
        <w:top w:val="none" w:sz="0" w:space="0" w:color="auto"/>
        <w:left w:val="none" w:sz="0" w:space="0" w:color="auto"/>
        <w:bottom w:val="none" w:sz="0" w:space="0" w:color="auto"/>
        <w:right w:val="none" w:sz="0" w:space="0" w:color="auto"/>
      </w:divBdr>
    </w:div>
    <w:div w:id="1352806245">
      <w:bodyDiv w:val="1"/>
      <w:marLeft w:val="0"/>
      <w:marRight w:val="0"/>
      <w:marTop w:val="0"/>
      <w:marBottom w:val="0"/>
      <w:divBdr>
        <w:top w:val="none" w:sz="0" w:space="0" w:color="auto"/>
        <w:left w:val="none" w:sz="0" w:space="0" w:color="auto"/>
        <w:bottom w:val="none" w:sz="0" w:space="0" w:color="auto"/>
        <w:right w:val="none" w:sz="0" w:space="0" w:color="auto"/>
      </w:divBdr>
    </w:div>
    <w:div w:id="1360278995">
      <w:bodyDiv w:val="1"/>
      <w:marLeft w:val="0"/>
      <w:marRight w:val="0"/>
      <w:marTop w:val="0"/>
      <w:marBottom w:val="0"/>
      <w:divBdr>
        <w:top w:val="none" w:sz="0" w:space="0" w:color="auto"/>
        <w:left w:val="none" w:sz="0" w:space="0" w:color="auto"/>
        <w:bottom w:val="none" w:sz="0" w:space="0" w:color="auto"/>
        <w:right w:val="none" w:sz="0" w:space="0" w:color="auto"/>
      </w:divBdr>
    </w:div>
    <w:div w:id="1365013448">
      <w:bodyDiv w:val="1"/>
      <w:marLeft w:val="0"/>
      <w:marRight w:val="0"/>
      <w:marTop w:val="0"/>
      <w:marBottom w:val="0"/>
      <w:divBdr>
        <w:top w:val="none" w:sz="0" w:space="0" w:color="auto"/>
        <w:left w:val="none" w:sz="0" w:space="0" w:color="auto"/>
        <w:bottom w:val="none" w:sz="0" w:space="0" w:color="auto"/>
        <w:right w:val="none" w:sz="0" w:space="0" w:color="auto"/>
      </w:divBdr>
    </w:div>
    <w:div w:id="1399935803">
      <w:bodyDiv w:val="1"/>
      <w:marLeft w:val="0"/>
      <w:marRight w:val="0"/>
      <w:marTop w:val="0"/>
      <w:marBottom w:val="0"/>
      <w:divBdr>
        <w:top w:val="none" w:sz="0" w:space="0" w:color="auto"/>
        <w:left w:val="none" w:sz="0" w:space="0" w:color="auto"/>
        <w:bottom w:val="none" w:sz="0" w:space="0" w:color="auto"/>
        <w:right w:val="none" w:sz="0" w:space="0" w:color="auto"/>
      </w:divBdr>
    </w:div>
    <w:div w:id="1401443473">
      <w:bodyDiv w:val="1"/>
      <w:marLeft w:val="0"/>
      <w:marRight w:val="0"/>
      <w:marTop w:val="0"/>
      <w:marBottom w:val="0"/>
      <w:divBdr>
        <w:top w:val="none" w:sz="0" w:space="0" w:color="auto"/>
        <w:left w:val="none" w:sz="0" w:space="0" w:color="auto"/>
        <w:bottom w:val="none" w:sz="0" w:space="0" w:color="auto"/>
        <w:right w:val="none" w:sz="0" w:space="0" w:color="auto"/>
      </w:divBdr>
    </w:div>
    <w:div w:id="1415274925">
      <w:bodyDiv w:val="1"/>
      <w:marLeft w:val="0"/>
      <w:marRight w:val="0"/>
      <w:marTop w:val="0"/>
      <w:marBottom w:val="0"/>
      <w:divBdr>
        <w:top w:val="none" w:sz="0" w:space="0" w:color="auto"/>
        <w:left w:val="none" w:sz="0" w:space="0" w:color="auto"/>
        <w:bottom w:val="none" w:sz="0" w:space="0" w:color="auto"/>
        <w:right w:val="none" w:sz="0" w:space="0" w:color="auto"/>
      </w:divBdr>
    </w:div>
    <w:div w:id="1415397499">
      <w:bodyDiv w:val="1"/>
      <w:marLeft w:val="0"/>
      <w:marRight w:val="0"/>
      <w:marTop w:val="0"/>
      <w:marBottom w:val="0"/>
      <w:divBdr>
        <w:top w:val="none" w:sz="0" w:space="0" w:color="auto"/>
        <w:left w:val="none" w:sz="0" w:space="0" w:color="auto"/>
        <w:bottom w:val="none" w:sz="0" w:space="0" w:color="auto"/>
        <w:right w:val="none" w:sz="0" w:space="0" w:color="auto"/>
      </w:divBdr>
    </w:div>
    <w:div w:id="1415977693">
      <w:bodyDiv w:val="1"/>
      <w:marLeft w:val="0"/>
      <w:marRight w:val="0"/>
      <w:marTop w:val="0"/>
      <w:marBottom w:val="0"/>
      <w:divBdr>
        <w:top w:val="none" w:sz="0" w:space="0" w:color="auto"/>
        <w:left w:val="none" w:sz="0" w:space="0" w:color="auto"/>
        <w:bottom w:val="none" w:sz="0" w:space="0" w:color="auto"/>
        <w:right w:val="none" w:sz="0" w:space="0" w:color="auto"/>
      </w:divBdr>
    </w:div>
    <w:div w:id="1430737383">
      <w:bodyDiv w:val="1"/>
      <w:marLeft w:val="0"/>
      <w:marRight w:val="0"/>
      <w:marTop w:val="0"/>
      <w:marBottom w:val="0"/>
      <w:divBdr>
        <w:top w:val="none" w:sz="0" w:space="0" w:color="auto"/>
        <w:left w:val="none" w:sz="0" w:space="0" w:color="auto"/>
        <w:bottom w:val="none" w:sz="0" w:space="0" w:color="auto"/>
        <w:right w:val="none" w:sz="0" w:space="0" w:color="auto"/>
      </w:divBdr>
    </w:div>
    <w:div w:id="1444616705">
      <w:bodyDiv w:val="1"/>
      <w:marLeft w:val="0"/>
      <w:marRight w:val="0"/>
      <w:marTop w:val="0"/>
      <w:marBottom w:val="0"/>
      <w:divBdr>
        <w:top w:val="none" w:sz="0" w:space="0" w:color="auto"/>
        <w:left w:val="none" w:sz="0" w:space="0" w:color="auto"/>
        <w:bottom w:val="none" w:sz="0" w:space="0" w:color="auto"/>
        <w:right w:val="none" w:sz="0" w:space="0" w:color="auto"/>
      </w:divBdr>
    </w:div>
    <w:div w:id="1461069824">
      <w:bodyDiv w:val="1"/>
      <w:marLeft w:val="0"/>
      <w:marRight w:val="0"/>
      <w:marTop w:val="0"/>
      <w:marBottom w:val="0"/>
      <w:divBdr>
        <w:top w:val="none" w:sz="0" w:space="0" w:color="auto"/>
        <w:left w:val="none" w:sz="0" w:space="0" w:color="auto"/>
        <w:bottom w:val="none" w:sz="0" w:space="0" w:color="auto"/>
        <w:right w:val="none" w:sz="0" w:space="0" w:color="auto"/>
      </w:divBdr>
    </w:div>
    <w:div w:id="1471049684">
      <w:bodyDiv w:val="1"/>
      <w:marLeft w:val="0"/>
      <w:marRight w:val="0"/>
      <w:marTop w:val="0"/>
      <w:marBottom w:val="0"/>
      <w:divBdr>
        <w:top w:val="none" w:sz="0" w:space="0" w:color="auto"/>
        <w:left w:val="none" w:sz="0" w:space="0" w:color="auto"/>
        <w:bottom w:val="none" w:sz="0" w:space="0" w:color="auto"/>
        <w:right w:val="none" w:sz="0" w:space="0" w:color="auto"/>
      </w:divBdr>
    </w:div>
    <w:div w:id="1472749258">
      <w:bodyDiv w:val="1"/>
      <w:marLeft w:val="0"/>
      <w:marRight w:val="0"/>
      <w:marTop w:val="0"/>
      <w:marBottom w:val="0"/>
      <w:divBdr>
        <w:top w:val="none" w:sz="0" w:space="0" w:color="auto"/>
        <w:left w:val="none" w:sz="0" w:space="0" w:color="auto"/>
        <w:bottom w:val="none" w:sz="0" w:space="0" w:color="auto"/>
        <w:right w:val="none" w:sz="0" w:space="0" w:color="auto"/>
      </w:divBdr>
    </w:div>
    <w:div w:id="1477382382">
      <w:bodyDiv w:val="1"/>
      <w:marLeft w:val="0"/>
      <w:marRight w:val="0"/>
      <w:marTop w:val="0"/>
      <w:marBottom w:val="0"/>
      <w:divBdr>
        <w:top w:val="none" w:sz="0" w:space="0" w:color="auto"/>
        <w:left w:val="none" w:sz="0" w:space="0" w:color="auto"/>
        <w:bottom w:val="none" w:sz="0" w:space="0" w:color="auto"/>
        <w:right w:val="none" w:sz="0" w:space="0" w:color="auto"/>
      </w:divBdr>
    </w:div>
    <w:div w:id="1481849524">
      <w:bodyDiv w:val="1"/>
      <w:marLeft w:val="0"/>
      <w:marRight w:val="0"/>
      <w:marTop w:val="0"/>
      <w:marBottom w:val="0"/>
      <w:divBdr>
        <w:top w:val="none" w:sz="0" w:space="0" w:color="auto"/>
        <w:left w:val="none" w:sz="0" w:space="0" w:color="auto"/>
        <w:bottom w:val="none" w:sz="0" w:space="0" w:color="auto"/>
        <w:right w:val="none" w:sz="0" w:space="0" w:color="auto"/>
      </w:divBdr>
    </w:div>
    <w:div w:id="1484464710">
      <w:bodyDiv w:val="1"/>
      <w:marLeft w:val="0"/>
      <w:marRight w:val="0"/>
      <w:marTop w:val="0"/>
      <w:marBottom w:val="0"/>
      <w:divBdr>
        <w:top w:val="none" w:sz="0" w:space="0" w:color="auto"/>
        <w:left w:val="none" w:sz="0" w:space="0" w:color="auto"/>
        <w:bottom w:val="none" w:sz="0" w:space="0" w:color="auto"/>
        <w:right w:val="none" w:sz="0" w:space="0" w:color="auto"/>
      </w:divBdr>
    </w:div>
    <w:div w:id="1493449609">
      <w:bodyDiv w:val="1"/>
      <w:marLeft w:val="0"/>
      <w:marRight w:val="0"/>
      <w:marTop w:val="0"/>
      <w:marBottom w:val="0"/>
      <w:divBdr>
        <w:top w:val="none" w:sz="0" w:space="0" w:color="auto"/>
        <w:left w:val="none" w:sz="0" w:space="0" w:color="auto"/>
        <w:bottom w:val="none" w:sz="0" w:space="0" w:color="auto"/>
        <w:right w:val="none" w:sz="0" w:space="0" w:color="auto"/>
      </w:divBdr>
    </w:div>
    <w:div w:id="1498693252">
      <w:bodyDiv w:val="1"/>
      <w:marLeft w:val="0"/>
      <w:marRight w:val="0"/>
      <w:marTop w:val="0"/>
      <w:marBottom w:val="0"/>
      <w:divBdr>
        <w:top w:val="none" w:sz="0" w:space="0" w:color="auto"/>
        <w:left w:val="none" w:sz="0" w:space="0" w:color="auto"/>
        <w:bottom w:val="none" w:sz="0" w:space="0" w:color="auto"/>
        <w:right w:val="none" w:sz="0" w:space="0" w:color="auto"/>
      </w:divBdr>
    </w:div>
    <w:div w:id="1498840832">
      <w:bodyDiv w:val="1"/>
      <w:marLeft w:val="0"/>
      <w:marRight w:val="0"/>
      <w:marTop w:val="0"/>
      <w:marBottom w:val="0"/>
      <w:divBdr>
        <w:top w:val="none" w:sz="0" w:space="0" w:color="auto"/>
        <w:left w:val="none" w:sz="0" w:space="0" w:color="auto"/>
        <w:bottom w:val="none" w:sz="0" w:space="0" w:color="auto"/>
        <w:right w:val="none" w:sz="0" w:space="0" w:color="auto"/>
      </w:divBdr>
    </w:div>
    <w:div w:id="1510752826">
      <w:bodyDiv w:val="1"/>
      <w:marLeft w:val="0"/>
      <w:marRight w:val="0"/>
      <w:marTop w:val="0"/>
      <w:marBottom w:val="0"/>
      <w:divBdr>
        <w:top w:val="none" w:sz="0" w:space="0" w:color="auto"/>
        <w:left w:val="none" w:sz="0" w:space="0" w:color="auto"/>
        <w:bottom w:val="none" w:sz="0" w:space="0" w:color="auto"/>
        <w:right w:val="none" w:sz="0" w:space="0" w:color="auto"/>
      </w:divBdr>
    </w:div>
    <w:div w:id="1511875599">
      <w:bodyDiv w:val="1"/>
      <w:marLeft w:val="0"/>
      <w:marRight w:val="0"/>
      <w:marTop w:val="0"/>
      <w:marBottom w:val="0"/>
      <w:divBdr>
        <w:top w:val="none" w:sz="0" w:space="0" w:color="auto"/>
        <w:left w:val="none" w:sz="0" w:space="0" w:color="auto"/>
        <w:bottom w:val="none" w:sz="0" w:space="0" w:color="auto"/>
        <w:right w:val="none" w:sz="0" w:space="0" w:color="auto"/>
      </w:divBdr>
    </w:div>
    <w:div w:id="1522351469">
      <w:bodyDiv w:val="1"/>
      <w:marLeft w:val="0"/>
      <w:marRight w:val="0"/>
      <w:marTop w:val="0"/>
      <w:marBottom w:val="0"/>
      <w:divBdr>
        <w:top w:val="none" w:sz="0" w:space="0" w:color="auto"/>
        <w:left w:val="none" w:sz="0" w:space="0" w:color="auto"/>
        <w:bottom w:val="none" w:sz="0" w:space="0" w:color="auto"/>
        <w:right w:val="none" w:sz="0" w:space="0" w:color="auto"/>
      </w:divBdr>
    </w:div>
    <w:div w:id="1524394467">
      <w:bodyDiv w:val="1"/>
      <w:marLeft w:val="0"/>
      <w:marRight w:val="0"/>
      <w:marTop w:val="0"/>
      <w:marBottom w:val="0"/>
      <w:divBdr>
        <w:top w:val="none" w:sz="0" w:space="0" w:color="auto"/>
        <w:left w:val="none" w:sz="0" w:space="0" w:color="auto"/>
        <w:bottom w:val="none" w:sz="0" w:space="0" w:color="auto"/>
        <w:right w:val="none" w:sz="0" w:space="0" w:color="auto"/>
      </w:divBdr>
    </w:div>
    <w:div w:id="1545487192">
      <w:bodyDiv w:val="1"/>
      <w:marLeft w:val="0"/>
      <w:marRight w:val="0"/>
      <w:marTop w:val="0"/>
      <w:marBottom w:val="0"/>
      <w:divBdr>
        <w:top w:val="none" w:sz="0" w:space="0" w:color="auto"/>
        <w:left w:val="none" w:sz="0" w:space="0" w:color="auto"/>
        <w:bottom w:val="none" w:sz="0" w:space="0" w:color="auto"/>
        <w:right w:val="none" w:sz="0" w:space="0" w:color="auto"/>
      </w:divBdr>
    </w:div>
    <w:div w:id="1576009738">
      <w:bodyDiv w:val="1"/>
      <w:marLeft w:val="0"/>
      <w:marRight w:val="0"/>
      <w:marTop w:val="0"/>
      <w:marBottom w:val="0"/>
      <w:divBdr>
        <w:top w:val="none" w:sz="0" w:space="0" w:color="auto"/>
        <w:left w:val="none" w:sz="0" w:space="0" w:color="auto"/>
        <w:bottom w:val="none" w:sz="0" w:space="0" w:color="auto"/>
        <w:right w:val="none" w:sz="0" w:space="0" w:color="auto"/>
      </w:divBdr>
    </w:div>
    <w:div w:id="1583488406">
      <w:bodyDiv w:val="1"/>
      <w:marLeft w:val="0"/>
      <w:marRight w:val="0"/>
      <w:marTop w:val="0"/>
      <w:marBottom w:val="0"/>
      <w:divBdr>
        <w:top w:val="none" w:sz="0" w:space="0" w:color="auto"/>
        <w:left w:val="none" w:sz="0" w:space="0" w:color="auto"/>
        <w:bottom w:val="none" w:sz="0" w:space="0" w:color="auto"/>
        <w:right w:val="none" w:sz="0" w:space="0" w:color="auto"/>
      </w:divBdr>
    </w:div>
    <w:div w:id="1589266337">
      <w:bodyDiv w:val="1"/>
      <w:marLeft w:val="0"/>
      <w:marRight w:val="0"/>
      <w:marTop w:val="0"/>
      <w:marBottom w:val="0"/>
      <w:divBdr>
        <w:top w:val="none" w:sz="0" w:space="0" w:color="auto"/>
        <w:left w:val="none" w:sz="0" w:space="0" w:color="auto"/>
        <w:bottom w:val="none" w:sz="0" w:space="0" w:color="auto"/>
        <w:right w:val="none" w:sz="0" w:space="0" w:color="auto"/>
      </w:divBdr>
    </w:div>
    <w:div w:id="1600985358">
      <w:bodyDiv w:val="1"/>
      <w:marLeft w:val="0"/>
      <w:marRight w:val="0"/>
      <w:marTop w:val="0"/>
      <w:marBottom w:val="0"/>
      <w:divBdr>
        <w:top w:val="none" w:sz="0" w:space="0" w:color="auto"/>
        <w:left w:val="none" w:sz="0" w:space="0" w:color="auto"/>
        <w:bottom w:val="none" w:sz="0" w:space="0" w:color="auto"/>
        <w:right w:val="none" w:sz="0" w:space="0" w:color="auto"/>
      </w:divBdr>
    </w:div>
    <w:div w:id="1604265665">
      <w:bodyDiv w:val="1"/>
      <w:marLeft w:val="0"/>
      <w:marRight w:val="0"/>
      <w:marTop w:val="0"/>
      <w:marBottom w:val="0"/>
      <w:divBdr>
        <w:top w:val="none" w:sz="0" w:space="0" w:color="auto"/>
        <w:left w:val="none" w:sz="0" w:space="0" w:color="auto"/>
        <w:bottom w:val="none" w:sz="0" w:space="0" w:color="auto"/>
        <w:right w:val="none" w:sz="0" w:space="0" w:color="auto"/>
      </w:divBdr>
    </w:div>
    <w:div w:id="1609852225">
      <w:bodyDiv w:val="1"/>
      <w:marLeft w:val="0"/>
      <w:marRight w:val="0"/>
      <w:marTop w:val="0"/>
      <w:marBottom w:val="0"/>
      <w:divBdr>
        <w:top w:val="none" w:sz="0" w:space="0" w:color="auto"/>
        <w:left w:val="none" w:sz="0" w:space="0" w:color="auto"/>
        <w:bottom w:val="none" w:sz="0" w:space="0" w:color="auto"/>
        <w:right w:val="none" w:sz="0" w:space="0" w:color="auto"/>
      </w:divBdr>
    </w:div>
    <w:div w:id="1628511729">
      <w:bodyDiv w:val="1"/>
      <w:marLeft w:val="0"/>
      <w:marRight w:val="0"/>
      <w:marTop w:val="0"/>
      <w:marBottom w:val="0"/>
      <w:divBdr>
        <w:top w:val="none" w:sz="0" w:space="0" w:color="auto"/>
        <w:left w:val="none" w:sz="0" w:space="0" w:color="auto"/>
        <w:bottom w:val="none" w:sz="0" w:space="0" w:color="auto"/>
        <w:right w:val="none" w:sz="0" w:space="0" w:color="auto"/>
      </w:divBdr>
    </w:div>
    <w:div w:id="1654407018">
      <w:bodyDiv w:val="1"/>
      <w:marLeft w:val="0"/>
      <w:marRight w:val="0"/>
      <w:marTop w:val="0"/>
      <w:marBottom w:val="0"/>
      <w:divBdr>
        <w:top w:val="none" w:sz="0" w:space="0" w:color="auto"/>
        <w:left w:val="none" w:sz="0" w:space="0" w:color="auto"/>
        <w:bottom w:val="none" w:sz="0" w:space="0" w:color="auto"/>
        <w:right w:val="none" w:sz="0" w:space="0" w:color="auto"/>
      </w:divBdr>
    </w:div>
    <w:div w:id="1670402251">
      <w:bodyDiv w:val="1"/>
      <w:marLeft w:val="0"/>
      <w:marRight w:val="0"/>
      <w:marTop w:val="0"/>
      <w:marBottom w:val="0"/>
      <w:divBdr>
        <w:top w:val="none" w:sz="0" w:space="0" w:color="auto"/>
        <w:left w:val="none" w:sz="0" w:space="0" w:color="auto"/>
        <w:bottom w:val="none" w:sz="0" w:space="0" w:color="auto"/>
        <w:right w:val="none" w:sz="0" w:space="0" w:color="auto"/>
      </w:divBdr>
    </w:div>
    <w:div w:id="1672684203">
      <w:bodyDiv w:val="1"/>
      <w:marLeft w:val="0"/>
      <w:marRight w:val="0"/>
      <w:marTop w:val="0"/>
      <w:marBottom w:val="0"/>
      <w:divBdr>
        <w:top w:val="none" w:sz="0" w:space="0" w:color="auto"/>
        <w:left w:val="none" w:sz="0" w:space="0" w:color="auto"/>
        <w:bottom w:val="none" w:sz="0" w:space="0" w:color="auto"/>
        <w:right w:val="none" w:sz="0" w:space="0" w:color="auto"/>
      </w:divBdr>
    </w:div>
    <w:div w:id="1703363157">
      <w:bodyDiv w:val="1"/>
      <w:marLeft w:val="0"/>
      <w:marRight w:val="0"/>
      <w:marTop w:val="0"/>
      <w:marBottom w:val="0"/>
      <w:divBdr>
        <w:top w:val="none" w:sz="0" w:space="0" w:color="auto"/>
        <w:left w:val="none" w:sz="0" w:space="0" w:color="auto"/>
        <w:bottom w:val="none" w:sz="0" w:space="0" w:color="auto"/>
        <w:right w:val="none" w:sz="0" w:space="0" w:color="auto"/>
      </w:divBdr>
    </w:div>
    <w:div w:id="1704403870">
      <w:bodyDiv w:val="1"/>
      <w:marLeft w:val="0"/>
      <w:marRight w:val="0"/>
      <w:marTop w:val="0"/>
      <w:marBottom w:val="0"/>
      <w:divBdr>
        <w:top w:val="none" w:sz="0" w:space="0" w:color="auto"/>
        <w:left w:val="none" w:sz="0" w:space="0" w:color="auto"/>
        <w:bottom w:val="none" w:sz="0" w:space="0" w:color="auto"/>
        <w:right w:val="none" w:sz="0" w:space="0" w:color="auto"/>
      </w:divBdr>
    </w:div>
    <w:div w:id="1708486163">
      <w:bodyDiv w:val="1"/>
      <w:marLeft w:val="0"/>
      <w:marRight w:val="0"/>
      <w:marTop w:val="0"/>
      <w:marBottom w:val="0"/>
      <w:divBdr>
        <w:top w:val="none" w:sz="0" w:space="0" w:color="auto"/>
        <w:left w:val="none" w:sz="0" w:space="0" w:color="auto"/>
        <w:bottom w:val="none" w:sz="0" w:space="0" w:color="auto"/>
        <w:right w:val="none" w:sz="0" w:space="0" w:color="auto"/>
      </w:divBdr>
    </w:div>
    <w:div w:id="1730886820">
      <w:bodyDiv w:val="1"/>
      <w:marLeft w:val="0"/>
      <w:marRight w:val="0"/>
      <w:marTop w:val="0"/>
      <w:marBottom w:val="0"/>
      <w:divBdr>
        <w:top w:val="none" w:sz="0" w:space="0" w:color="auto"/>
        <w:left w:val="none" w:sz="0" w:space="0" w:color="auto"/>
        <w:bottom w:val="none" w:sz="0" w:space="0" w:color="auto"/>
        <w:right w:val="none" w:sz="0" w:space="0" w:color="auto"/>
      </w:divBdr>
    </w:div>
    <w:div w:id="1740907193">
      <w:bodyDiv w:val="1"/>
      <w:marLeft w:val="0"/>
      <w:marRight w:val="0"/>
      <w:marTop w:val="0"/>
      <w:marBottom w:val="0"/>
      <w:divBdr>
        <w:top w:val="none" w:sz="0" w:space="0" w:color="auto"/>
        <w:left w:val="none" w:sz="0" w:space="0" w:color="auto"/>
        <w:bottom w:val="none" w:sz="0" w:space="0" w:color="auto"/>
        <w:right w:val="none" w:sz="0" w:space="0" w:color="auto"/>
      </w:divBdr>
    </w:div>
    <w:div w:id="1751585494">
      <w:bodyDiv w:val="1"/>
      <w:marLeft w:val="0"/>
      <w:marRight w:val="0"/>
      <w:marTop w:val="0"/>
      <w:marBottom w:val="0"/>
      <w:divBdr>
        <w:top w:val="none" w:sz="0" w:space="0" w:color="auto"/>
        <w:left w:val="none" w:sz="0" w:space="0" w:color="auto"/>
        <w:bottom w:val="none" w:sz="0" w:space="0" w:color="auto"/>
        <w:right w:val="none" w:sz="0" w:space="0" w:color="auto"/>
      </w:divBdr>
    </w:div>
    <w:div w:id="1777404885">
      <w:bodyDiv w:val="1"/>
      <w:marLeft w:val="0"/>
      <w:marRight w:val="0"/>
      <w:marTop w:val="0"/>
      <w:marBottom w:val="0"/>
      <w:divBdr>
        <w:top w:val="none" w:sz="0" w:space="0" w:color="auto"/>
        <w:left w:val="none" w:sz="0" w:space="0" w:color="auto"/>
        <w:bottom w:val="none" w:sz="0" w:space="0" w:color="auto"/>
        <w:right w:val="none" w:sz="0" w:space="0" w:color="auto"/>
      </w:divBdr>
    </w:div>
    <w:div w:id="1777560045">
      <w:bodyDiv w:val="1"/>
      <w:marLeft w:val="0"/>
      <w:marRight w:val="0"/>
      <w:marTop w:val="0"/>
      <w:marBottom w:val="0"/>
      <w:divBdr>
        <w:top w:val="none" w:sz="0" w:space="0" w:color="auto"/>
        <w:left w:val="none" w:sz="0" w:space="0" w:color="auto"/>
        <w:bottom w:val="none" w:sz="0" w:space="0" w:color="auto"/>
        <w:right w:val="none" w:sz="0" w:space="0" w:color="auto"/>
      </w:divBdr>
    </w:div>
    <w:div w:id="1778594668">
      <w:bodyDiv w:val="1"/>
      <w:marLeft w:val="0"/>
      <w:marRight w:val="0"/>
      <w:marTop w:val="0"/>
      <w:marBottom w:val="0"/>
      <w:divBdr>
        <w:top w:val="none" w:sz="0" w:space="0" w:color="auto"/>
        <w:left w:val="none" w:sz="0" w:space="0" w:color="auto"/>
        <w:bottom w:val="none" w:sz="0" w:space="0" w:color="auto"/>
        <w:right w:val="none" w:sz="0" w:space="0" w:color="auto"/>
      </w:divBdr>
    </w:div>
    <w:div w:id="1791624953">
      <w:bodyDiv w:val="1"/>
      <w:marLeft w:val="0"/>
      <w:marRight w:val="0"/>
      <w:marTop w:val="0"/>
      <w:marBottom w:val="0"/>
      <w:divBdr>
        <w:top w:val="none" w:sz="0" w:space="0" w:color="auto"/>
        <w:left w:val="none" w:sz="0" w:space="0" w:color="auto"/>
        <w:bottom w:val="none" w:sz="0" w:space="0" w:color="auto"/>
        <w:right w:val="none" w:sz="0" w:space="0" w:color="auto"/>
      </w:divBdr>
    </w:div>
    <w:div w:id="1816949299">
      <w:bodyDiv w:val="1"/>
      <w:marLeft w:val="0"/>
      <w:marRight w:val="0"/>
      <w:marTop w:val="0"/>
      <w:marBottom w:val="0"/>
      <w:divBdr>
        <w:top w:val="none" w:sz="0" w:space="0" w:color="auto"/>
        <w:left w:val="none" w:sz="0" w:space="0" w:color="auto"/>
        <w:bottom w:val="none" w:sz="0" w:space="0" w:color="auto"/>
        <w:right w:val="none" w:sz="0" w:space="0" w:color="auto"/>
      </w:divBdr>
    </w:div>
    <w:div w:id="1829057783">
      <w:bodyDiv w:val="1"/>
      <w:marLeft w:val="0"/>
      <w:marRight w:val="0"/>
      <w:marTop w:val="0"/>
      <w:marBottom w:val="0"/>
      <w:divBdr>
        <w:top w:val="none" w:sz="0" w:space="0" w:color="auto"/>
        <w:left w:val="none" w:sz="0" w:space="0" w:color="auto"/>
        <w:bottom w:val="none" w:sz="0" w:space="0" w:color="auto"/>
        <w:right w:val="none" w:sz="0" w:space="0" w:color="auto"/>
      </w:divBdr>
    </w:div>
    <w:div w:id="1831823349">
      <w:bodyDiv w:val="1"/>
      <w:marLeft w:val="0"/>
      <w:marRight w:val="0"/>
      <w:marTop w:val="0"/>
      <w:marBottom w:val="0"/>
      <w:divBdr>
        <w:top w:val="none" w:sz="0" w:space="0" w:color="auto"/>
        <w:left w:val="none" w:sz="0" w:space="0" w:color="auto"/>
        <w:bottom w:val="none" w:sz="0" w:space="0" w:color="auto"/>
        <w:right w:val="none" w:sz="0" w:space="0" w:color="auto"/>
      </w:divBdr>
    </w:div>
    <w:div w:id="1836917942">
      <w:bodyDiv w:val="1"/>
      <w:marLeft w:val="0"/>
      <w:marRight w:val="0"/>
      <w:marTop w:val="0"/>
      <w:marBottom w:val="0"/>
      <w:divBdr>
        <w:top w:val="none" w:sz="0" w:space="0" w:color="auto"/>
        <w:left w:val="none" w:sz="0" w:space="0" w:color="auto"/>
        <w:bottom w:val="none" w:sz="0" w:space="0" w:color="auto"/>
        <w:right w:val="none" w:sz="0" w:space="0" w:color="auto"/>
      </w:divBdr>
    </w:div>
    <w:div w:id="1837499986">
      <w:bodyDiv w:val="1"/>
      <w:marLeft w:val="0"/>
      <w:marRight w:val="0"/>
      <w:marTop w:val="0"/>
      <w:marBottom w:val="0"/>
      <w:divBdr>
        <w:top w:val="none" w:sz="0" w:space="0" w:color="auto"/>
        <w:left w:val="none" w:sz="0" w:space="0" w:color="auto"/>
        <w:bottom w:val="none" w:sz="0" w:space="0" w:color="auto"/>
        <w:right w:val="none" w:sz="0" w:space="0" w:color="auto"/>
      </w:divBdr>
    </w:div>
    <w:div w:id="1859342973">
      <w:bodyDiv w:val="1"/>
      <w:marLeft w:val="0"/>
      <w:marRight w:val="0"/>
      <w:marTop w:val="0"/>
      <w:marBottom w:val="0"/>
      <w:divBdr>
        <w:top w:val="none" w:sz="0" w:space="0" w:color="auto"/>
        <w:left w:val="none" w:sz="0" w:space="0" w:color="auto"/>
        <w:bottom w:val="none" w:sz="0" w:space="0" w:color="auto"/>
        <w:right w:val="none" w:sz="0" w:space="0" w:color="auto"/>
      </w:divBdr>
    </w:div>
    <w:div w:id="1885484726">
      <w:bodyDiv w:val="1"/>
      <w:marLeft w:val="0"/>
      <w:marRight w:val="0"/>
      <w:marTop w:val="0"/>
      <w:marBottom w:val="0"/>
      <w:divBdr>
        <w:top w:val="none" w:sz="0" w:space="0" w:color="auto"/>
        <w:left w:val="none" w:sz="0" w:space="0" w:color="auto"/>
        <w:bottom w:val="none" w:sz="0" w:space="0" w:color="auto"/>
        <w:right w:val="none" w:sz="0" w:space="0" w:color="auto"/>
      </w:divBdr>
    </w:div>
    <w:div w:id="1900172004">
      <w:bodyDiv w:val="1"/>
      <w:marLeft w:val="0"/>
      <w:marRight w:val="0"/>
      <w:marTop w:val="0"/>
      <w:marBottom w:val="0"/>
      <w:divBdr>
        <w:top w:val="none" w:sz="0" w:space="0" w:color="auto"/>
        <w:left w:val="none" w:sz="0" w:space="0" w:color="auto"/>
        <w:bottom w:val="none" w:sz="0" w:space="0" w:color="auto"/>
        <w:right w:val="none" w:sz="0" w:space="0" w:color="auto"/>
      </w:divBdr>
    </w:div>
    <w:div w:id="1913268858">
      <w:bodyDiv w:val="1"/>
      <w:marLeft w:val="0"/>
      <w:marRight w:val="0"/>
      <w:marTop w:val="0"/>
      <w:marBottom w:val="0"/>
      <w:divBdr>
        <w:top w:val="none" w:sz="0" w:space="0" w:color="auto"/>
        <w:left w:val="none" w:sz="0" w:space="0" w:color="auto"/>
        <w:bottom w:val="none" w:sz="0" w:space="0" w:color="auto"/>
        <w:right w:val="none" w:sz="0" w:space="0" w:color="auto"/>
      </w:divBdr>
    </w:div>
    <w:div w:id="1917741328">
      <w:bodyDiv w:val="1"/>
      <w:marLeft w:val="0"/>
      <w:marRight w:val="0"/>
      <w:marTop w:val="0"/>
      <w:marBottom w:val="0"/>
      <w:divBdr>
        <w:top w:val="none" w:sz="0" w:space="0" w:color="auto"/>
        <w:left w:val="none" w:sz="0" w:space="0" w:color="auto"/>
        <w:bottom w:val="none" w:sz="0" w:space="0" w:color="auto"/>
        <w:right w:val="none" w:sz="0" w:space="0" w:color="auto"/>
      </w:divBdr>
    </w:div>
    <w:div w:id="1927155287">
      <w:bodyDiv w:val="1"/>
      <w:marLeft w:val="0"/>
      <w:marRight w:val="0"/>
      <w:marTop w:val="0"/>
      <w:marBottom w:val="0"/>
      <w:divBdr>
        <w:top w:val="none" w:sz="0" w:space="0" w:color="auto"/>
        <w:left w:val="none" w:sz="0" w:space="0" w:color="auto"/>
        <w:bottom w:val="none" w:sz="0" w:space="0" w:color="auto"/>
        <w:right w:val="none" w:sz="0" w:space="0" w:color="auto"/>
      </w:divBdr>
    </w:div>
    <w:div w:id="1930313256">
      <w:bodyDiv w:val="1"/>
      <w:marLeft w:val="0"/>
      <w:marRight w:val="0"/>
      <w:marTop w:val="0"/>
      <w:marBottom w:val="0"/>
      <w:divBdr>
        <w:top w:val="none" w:sz="0" w:space="0" w:color="auto"/>
        <w:left w:val="none" w:sz="0" w:space="0" w:color="auto"/>
        <w:bottom w:val="none" w:sz="0" w:space="0" w:color="auto"/>
        <w:right w:val="none" w:sz="0" w:space="0" w:color="auto"/>
      </w:divBdr>
    </w:div>
    <w:div w:id="1933313311">
      <w:bodyDiv w:val="1"/>
      <w:marLeft w:val="0"/>
      <w:marRight w:val="0"/>
      <w:marTop w:val="0"/>
      <w:marBottom w:val="0"/>
      <w:divBdr>
        <w:top w:val="none" w:sz="0" w:space="0" w:color="auto"/>
        <w:left w:val="none" w:sz="0" w:space="0" w:color="auto"/>
        <w:bottom w:val="none" w:sz="0" w:space="0" w:color="auto"/>
        <w:right w:val="none" w:sz="0" w:space="0" w:color="auto"/>
      </w:divBdr>
    </w:div>
    <w:div w:id="1953171144">
      <w:bodyDiv w:val="1"/>
      <w:marLeft w:val="0"/>
      <w:marRight w:val="0"/>
      <w:marTop w:val="0"/>
      <w:marBottom w:val="0"/>
      <w:divBdr>
        <w:top w:val="none" w:sz="0" w:space="0" w:color="auto"/>
        <w:left w:val="none" w:sz="0" w:space="0" w:color="auto"/>
        <w:bottom w:val="none" w:sz="0" w:space="0" w:color="auto"/>
        <w:right w:val="none" w:sz="0" w:space="0" w:color="auto"/>
      </w:divBdr>
    </w:div>
    <w:div w:id="1965427985">
      <w:bodyDiv w:val="1"/>
      <w:marLeft w:val="0"/>
      <w:marRight w:val="0"/>
      <w:marTop w:val="0"/>
      <w:marBottom w:val="0"/>
      <w:divBdr>
        <w:top w:val="none" w:sz="0" w:space="0" w:color="auto"/>
        <w:left w:val="none" w:sz="0" w:space="0" w:color="auto"/>
        <w:bottom w:val="none" w:sz="0" w:space="0" w:color="auto"/>
        <w:right w:val="none" w:sz="0" w:space="0" w:color="auto"/>
      </w:divBdr>
    </w:div>
    <w:div w:id="1972519893">
      <w:bodyDiv w:val="1"/>
      <w:marLeft w:val="0"/>
      <w:marRight w:val="0"/>
      <w:marTop w:val="0"/>
      <w:marBottom w:val="0"/>
      <w:divBdr>
        <w:top w:val="none" w:sz="0" w:space="0" w:color="auto"/>
        <w:left w:val="none" w:sz="0" w:space="0" w:color="auto"/>
        <w:bottom w:val="none" w:sz="0" w:space="0" w:color="auto"/>
        <w:right w:val="none" w:sz="0" w:space="0" w:color="auto"/>
      </w:divBdr>
    </w:div>
    <w:div w:id="1992051768">
      <w:bodyDiv w:val="1"/>
      <w:marLeft w:val="0"/>
      <w:marRight w:val="0"/>
      <w:marTop w:val="0"/>
      <w:marBottom w:val="0"/>
      <w:divBdr>
        <w:top w:val="none" w:sz="0" w:space="0" w:color="auto"/>
        <w:left w:val="none" w:sz="0" w:space="0" w:color="auto"/>
        <w:bottom w:val="none" w:sz="0" w:space="0" w:color="auto"/>
        <w:right w:val="none" w:sz="0" w:space="0" w:color="auto"/>
      </w:divBdr>
    </w:div>
    <w:div w:id="2006473856">
      <w:bodyDiv w:val="1"/>
      <w:marLeft w:val="0"/>
      <w:marRight w:val="0"/>
      <w:marTop w:val="0"/>
      <w:marBottom w:val="0"/>
      <w:divBdr>
        <w:top w:val="none" w:sz="0" w:space="0" w:color="auto"/>
        <w:left w:val="none" w:sz="0" w:space="0" w:color="auto"/>
        <w:bottom w:val="none" w:sz="0" w:space="0" w:color="auto"/>
        <w:right w:val="none" w:sz="0" w:space="0" w:color="auto"/>
      </w:divBdr>
    </w:div>
    <w:div w:id="2009482173">
      <w:bodyDiv w:val="1"/>
      <w:marLeft w:val="0"/>
      <w:marRight w:val="0"/>
      <w:marTop w:val="0"/>
      <w:marBottom w:val="0"/>
      <w:divBdr>
        <w:top w:val="none" w:sz="0" w:space="0" w:color="auto"/>
        <w:left w:val="none" w:sz="0" w:space="0" w:color="auto"/>
        <w:bottom w:val="none" w:sz="0" w:space="0" w:color="auto"/>
        <w:right w:val="none" w:sz="0" w:space="0" w:color="auto"/>
      </w:divBdr>
    </w:div>
    <w:div w:id="2010018536">
      <w:bodyDiv w:val="1"/>
      <w:marLeft w:val="0"/>
      <w:marRight w:val="0"/>
      <w:marTop w:val="0"/>
      <w:marBottom w:val="0"/>
      <w:divBdr>
        <w:top w:val="none" w:sz="0" w:space="0" w:color="auto"/>
        <w:left w:val="none" w:sz="0" w:space="0" w:color="auto"/>
        <w:bottom w:val="none" w:sz="0" w:space="0" w:color="auto"/>
        <w:right w:val="none" w:sz="0" w:space="0" w:color="auto"/>
      </w:divBdr>
    </w:div>
    <w:div w:id="2013793727">
      <w:bodyDiv w:val="1"/>
      <w:marLeft w:val="0"/>
      <w:marRight w:val="0"/>
      <w:marTop w:val="0"/>
      <w:marBottom w:val="0"/>
      <w:divBdr>
        <w:top w:val="none" w:sz="0" w:space="0" w:color="auto"/>
        <w:left w:val="none" w:sz="0" w:space="0" w:color="auto"/>
        <w:bottom w:val="none" w:sz="0" w:space="0" w:color="auto"/>
        <w:right w:val="none" w:sz="0" w:space="0" w:color="auto"/>
      </w:divBdr>
    </w:div>
    <w:div w:id="2021928899">
      <w:bodyDiv w:val="1"/>
      <w:marLeft w:val="0"/>
      <w:marRight w:val="0"/>
      <w:marTop w:val="0"/>
      <w:marBottom w:val="0"/>
      <w:divBdr>
        <w:top w:val="none" w:sz="0" w:space="0" w:color="auto"/>
        <w:left w:val="none" w:sz="0" w:space="0" w:color="auto"/>
        <w:bottom w:val="none" w:sz="0" w:space="0" w:color="auto"/>
        <w:right w:val="none" w:sz="0" w:space="0" w:color="auto"/>
      </w:divBdr>
    </w:div>
    <w:div w:id="2045516436">
      <w:bodyDiv w:val="1"/>
      <w:marLeft w:val="0"/>
      <w:marRight w:val="0"/>
      <w:marTop w:val="0"/>
      <w:marBottom w:val="0"/>
      <w:divBdr>
        <w:top w:val="none" w:sz="0" w:space="0" w:color="auto"/>
        <w:left w:val="none" w:sz="0" w:space="0" w:color="auto"/>
        <w:bottom w:val="none" w:sz="0" w:space="0" w:color="auto"/>
        <w:right w:val="none" w:sz="0" w:space="0" w:color="auto"/>
      </w:divBdr>
    </w:div>
    <w:div w:id="2052995266">
      <w:bodyDiv w:val="1"/>
      <w:marLeft w:val="0"/>
      <w:marRight w:val="0"/>
      <w:marTop w:val="0"/>
      <w:marBottom w:val="0"/>
      <w:divBdr>
        <w:top w:val="none" w:sz="0" w:space="0" w:color="auto"/>
        <w:left w:val="none" w:sz="0" w:space="0" w:color="auto"/>
        <w:bottom w:val="none" w:sz="0" w:space="0" w:color="auto"/>
        <w:right w:val="none" w:sz="0" w:space="0" w:color="auto"/>
      </w:divBdr>
    </w:div>
    <w:div w:id="2053452910">
      <w:bodyDiv w:val="1"/>
      <w:marLeft w:val="0"/>
      <w:marRight w:val="0"/>
      <w:marTop w:val="0"/>
      <w:marBottom w:val="0"/>
      <w:divBdr>
        <w:top w:val="none" w:sz="0" w:space="0" w:color="auto"/>
        <w:left w:val="none" w:sz="0" w:space="0" w:color="auto"/>
        <w:bottom w:val="none" w:sz="0" w:space="0" w:color="auto"/>
        <w:right w:val="none" w:sz="0" w:space="0" w:color="auto"/>
      </w:divBdr>
    </w:div>
    <w:div w:id="2065761775">
      <w:bodyDiv w:val="1"/>
      <w:marLeft w:val="0"/>
      <w:marRight w:val="0"/>
      <w:marTop w:val="0"/>
      <w:marBottom w:val="0"/>
      <w:divBdr>
        <w:top w:val="none" w:sz="0" w:space="0" w:color="auto"/>
        <w:left w:val="none" w:sz="0" w:space="0" w:color="auto"/>
        <w:bottom w:val="none" w:sz="0" w:space="0" w:color="auto"/>
        <w:right w:val="none" w:sz="0" w:space="0" w:color="auto"/>
      </w:divBdr>
    </w:div>
    <w:div w:id="2070611906">
      <w:bodyDiv w:val="1"/>
      <w:marLeft w:val="0"/>
      <w:marRight w:val="0"/>
      <w:marTop w:val="0"/>
      <w:marBottom w:val="0"/>
      <w:divBdr>
        <w:top w:val="none" w:sz="0" w:space="0" w:color="auto"/>
        <w:left w:val="none" w:sz="0" w:space="0" w:color="auto"/>
        <w:bottom w:val="none" w:sz="0" w:space="0" w:color="auto"/>
        <w:right w:val="none" w:sz="0" w:space="0" w:color="auto"/>
      </w:divBdr>
    </w:div>
    <w:div w:id="2077121284">
      <w:bodyDiv w:val="1"/>
      <w:marLeft w:val="0"/>
      <w:marRight w:val="0"/>
      <w:marTop w:val="0"/>
      <w:marBottom w:val="0"/>
      <w:divBdr>
        <w:top w:val="none" w:sz="0" w:space="0" w:color="auto"/>
        <w:left w:val="none" w:sz="0" w:space="0" w:color="auto"/>
        <w:bottom w:val="none" w:sz="0" w:space="0" w:color="auto"/>
        <w:right w:val="none" w:sz="0" w:space="0" w:color="auto"/>
      </w:divBdr>
    </w:div>
    <w:div w:id="2081782332">
      <w:bodyDiv w:val="1"/>
      <w:marLeft w:val="0"/>
      <w:marRight w:val="0"/>
      <w:marTop w:val="0"/>
      <w:marBottom w:val="0"/>
      <w:divBdr>
        <w:top w:val="none" w:sz="0" w:space="0" w:color="auto"/>
        <w:left w:val="none" w:sz="0" w:space="0" w:color="auto"/>
        <w:bottom w:val="none" w:sz="0" w:space="0" w:color="auto"/>
        <w:right w:val="none" w:sz="0" w:space="0" w:color="auto"/>
      </w:divBdr>
    </w:div>
    <w:div w:id="2090879451">
      <w:bodyDiv w:val="1"/>
      <w:marLeft w:val="0"/>
      <w:marRight w:val="0"/>
      <w:marTop w:val="0"/>
      <w:marBottom w:val="0"/>
      <w:divBdr>
        <w:top w:val="none" w:sz="0" w:space="0" w:color="auto"/>
        <w:left w:val="none" w:sz="0" w:space="0" w:color="auto"/>
        <w:bottom w:val="none" w:sz="0" w:space="0" w:color="auto"/>
        <w:right w:val="none" w:sz="0" w:space="0" w:color="auto"/>
      </w:divBdr>
    </w:div>
    <w:div w:id="2099012696">
      <w:bodyDiv w:val="1"/>
      <w:marLeft w:val="0"/>
      <w:marRight w:val="0"/>
      <w:marTop w:val="0"/>
      <w:marBottom w:val="0"/>
      <w:divBdr>
        <w:top w:val="none" w:sz="0" w:space="0" w:color="auto"/>
        <w:left w:val="none" w:sz="0" w:space="0" w:color="auto"/>
        <w:bottom w:val="none" w:sz="0" w:space="0" w:color="auto"/>
        <w:right w:val="none" w:sz="0" w:space="0" w:color="auto"/>
      </w:divBdr>
    </w:div>
    <w:div w:id="2099013176">
      <w:bodyDiv w:val="1"/>
      <w:marLeft w:val="0"/>
      <w:marRight w:val="0"/>
      <w:marTop w:val="0"/>
      <w:marBottom w:val="0"/>
      <w:divBdr>
        <w:top w:val="none" w:sz="0" w:space="0" w:color="auto"/>
        <w:left w:val="none" w:sz="0" w:space="0" w:color="auto"/>
        <w:bottom w:val="none" w:sz="0" w:space="0" w:color="auto"/>
        <w:right w:val="none" w:sz="0" w:space="0" w:color="auto"/>
      </w:divBdr>
    </w:div>
    <w:div w:id="2109034610">
      <w:bodyDiv w:val="1"/>
      <w:marLeft w:val="0"/>
      <w:marRight w:val="0"/>
      <w:marTop w:val="0"/>
      <w:marBottom w:val="0"/>
      <w:divBdr>
        <w:top w:val="none" w:sz="0" w:space="0" w:color="auto"/>
        <w:left w:val="none" w:sz="0" w:space="0" w:color="auto"/>
        <w:bottom w:val="none" w:sz="0" w:space="0" w:color="auto"/>
        <w:right w:val="none" w:sz="0" w:space="0" w:color="auto"/>
      </w:divBdr>
    </w:div>
    <w:div w:id="2109810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footer" Target="footer7.xml"/><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A879C7CE09E84EA368FA2260BCD26B" ma:contentTypeVersion="1" ma:contentTypeDescription="Create a new document." ma:contentTypeScope="" ma:versionID="a20d39aa85216ad801e96ef08808f44d">
  <xsd:schema xmlns:xsd="http://www.w3.org/2001/XMLSchema" xmlns:xs="http://www.w3.org/2001/XMLSchema" xmlns:p="http://schemas.microsoft.com/office/2006/metadata/properties" xmlns:ns3="261062e5-506e-414e-be3f-8a8255576270" targetNamespace="http://schemas.microsoft.com/office/2006/metadata/properties" ma:root="true" ma:fieldsID="29db6f19bd6901dc42ec9fc8d00b46ed" ns3:_="">
    <xsd:import namespace="261062e5-506e-414e-be3f-8a8255576270"/>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062e5-506e-414e-be3f-8a825557627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8C9D9-66C1-4DCD-A1A7-EBA7E74E11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1062e5-506e-414e-be3f-8a82555762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5FF7B8-937B-4530-A11F-76CFCA6E2E1C}">
  <ds:schemaRefs>
    <ds:schemaRef ds:uri="http://schemas.microsoft.com/sharepoint/v3/contenttype/forms"/>
  </ds:schemaRefs>
</ds:datastoreItem>
</file>

<file path=customXml/itemProps3.xml><?xml version="1.0" encoding="utf-8"?>
<ds:datastoreItem xmlns:ds="http://schemas.openxmlformats.org/officeDocument/2006/customXml" ds:itemID="{E2576AC0-CE82-4A50-AEFC-6EE5BF461F1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98EE029-11AE-46CD-809E-BAF493DF3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7217</Words>
  <Characters>41143</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Robinson</dc:creator>
  <cp:lastModifiedBy>Amanda Bramall</cp:lastModifiedBy>
  <cp:revision>2</cp:revision>
  <cp:lastPrinted>2017-09-13T09:03:00Z</cp:lastPrinted>
  <dcterms:created xsi:type="dcterms:W3CDTF">2017-11-10T08:47:00Z</dcterms:created>
  <dcterms:modified xsi:type="dcterms:W3CDTF">2017-11-10T08:47:00Z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0x01010006A879C7CE09E84EA368FA2260BCD26B</vt:lpwstr>
  </property>
</Properties>
</file>